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2566CF" w:rsidRPr="002566CF" w:rsidTr="00BE5ED3">
        <w:trPr>
          <w:trHeight w:val="881"/>
          <w:jc w:val="center"/>
        </w:trPr>
        <w:tc>
          <w:tcPr>
            <w:tcW w:w="10050" w:type="dxa"/>
            <w:shd w:val="clear" w:color="auto" w:fill="E6E6E6"/>
            <w:noWrap/>
            <w:tcMar>
              <w:top w:w="0" w:type="dxa"/>
            </w:tcMar>
            <w:vAlign w:val="center"/>
          </w:tcPr>
          <w:p w:rsidR="002566CF" w:rsidRPr="0021294E" w:rsidRDefault="00D43E3B" w:rsidP="00004069">
            <w:pPr>
              <w:pStyle w:val="Textoindependiente"/>
              <w:jc w:val="center"/>
              <w:rPr>
                <w:rFonts w:asciiTheme="minorHAnsi" w:hAnsiTheme="minorHAnsi" w:cs="Arial"/>
                <w:b/>
                <w:bCs/>
                <w:sz w:val="36"/>
                <w:szCs w:val="24"/>
              </w:rPr>
            </w:pPr>
            <w:r>
              <w:rPr>
                <w:rFonts w:asciiTheme="minorHAnsi" w:hAnsiTheme="minorHAnsi" w:cs="Arial"/>
                <w:b/>
                <w:bCs/>
                <w:sz w:val="36"/>
                <w:szCs w:val="24"/>
              </w:rPr>
              <w:t>INFORME JUSTIFICATIVO</w:t>
            </w:r>
          </w:p>
          <w:p w:rsidR="002566CF" w:rsidRPr="002566CF" w:rsidRDefault="007B1463" w:rsidP="00004069">
            <w:pPr>
              <w:pStyle w:val="Textoindependiente"/>
              <w:jc w:val="center"/>
              <w:rPr>
                <w:rFonts w:asciiTheme="minorHAnsi" w:hAnsiTheme="minorHAnsi" w:cs="Arial"/>
                <w:bCs/>
                <w:sz w:val="16"/>
                <w:szCs w:val="16"/>
              </w:rPr>
            </w:pPr>
            <w:r w:rsidRPr="0021294E">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tc>
      </w:tr>
    </w:tbl>
    <w:p w:rsidR="005006E9" w:rsidRPr="0021294E" w:rsidRDefault="00EB2E2D" w:rsidP="00EB2E2D">
      <w:pPr>
        <w:jc w:val="right"/>
        <w:rPr>
          <w:rFonts w:asciiTheme="minorHAnsi" w:hAnsiTheme="minorHAnsi" w:cs="Arial"/>
          <w:i/>
          <w:sz w:val="20"/>
        </w:rPr>
      </w:pPr>
      <w:r w:rsidRPr="0021294E">
        <w:rPr>
          <w:rFonts w:asciiTheme="minorHAnsi" w:hAnsiTheme="minorHAnsi" w:cs="Arial"/>
          <w:i/>
          <w:sz w:val="20"/>
        </w:rPr>
        <w:t xml:space="preserve">Versión </w:t>
      </w:r>
      <w:r w:rsidR="005F0907" w:rsidRPr="0021294E">
        <w:rPr>
          <w:rFonts w:asciiTheme="minorHAnsi" w:hAnsiTheme="minorHAnsi" w:cs="Arial"/>
          <w:i/>
          <w:sz w:val="20"/>
        </w:rPr>
        <w:t>0</w:t>
      </w:r>
      <w:r w:rsidR="008D0D85">
        <w:rPr>
          <w:rFonts w:asciiTheme="minorHAnsi" w:hAnsiTheme="minorHAnsi" w:cs="Arial"/>
          <w:i/>
          <w:sz w:val="20"/>
        </w:rPr>
        <w:t>5</w:t>
      </w:r>
      <w:r w:rsidR="005F0907" w:rsidRPr="0021294E">
        <w:rPr>
          <w:rFonts w:asciiTheme="minorHAnsi" w:hAnsiTheme="minorHAnsi" w:cs="Arial"/>
          <w:i/>
          <w:sz w:val="20"/>
        </w:rPr>
        <w:t>/</w:t>
      </w:r>
      <w:r w:rsidRPr="0021294E">
        <w:rPr>
          <w:rFonts w:asciiTheme="minorHAnsi" w:hAnsiTheme="minorHAnsi" w:cs="Arial"/>
          <w:i/>
          <w:sz w:val="20"/>
        </w:rPr>
        <w:t>202</w:t>
      </w:r>
      <w:r w:rsidR="002A389D" w:rsidRPr="0021294E">
        <w:rPr>
          <w:rFonts w:asciiTheme="minorHAnsi" w:hAnsiTheme="minorHAnsi" w:cs="Arial"/>
          <w:i/>
          <w:sz w:val="20"/>
        </w:rPr>
        <w:t>3</w:t>
      </w:r>
    </w:p>
    <w:p w:rsidR="00FE5E5B" w:rsidRPr="00FE5E5B" w:rsidRDefault="00FE5E5B" w:rsidP="00FE5E5B">
      <w:pPr>
        <w:jc w:val="both"/>
        <w:rPr>
          <w:rFonts w:asciiTheme="minorHAnsi" w:hAnsiTheme="minorHAnsi" w:cs="Arial"/>
        </w:rPr>
      </w:pPr>
    </w:p>
    <w:p w:rsidR="0058751E" w:rsidRDefault="0058751E" w:rsidP="00FE5E5B">
      <w:pPr>
        <w:jc w:val="both"/>
        <w:rPr>
          <w:rFonts w:asciiTheme="minorHAnsi" w:hAnsiTheme="minorHAnsi" w:cs="Arial"/>
          <w:b/>
        </w:rPr>
      </w:pPr>
      <w:r>
        <w:rPr>
          <w:rFonts w:asciiTheme="minorHAnsi" w:hAnsiTheme="minorHAnsi" w:cs="Arial"/>
          <w:b/>
        </w:rPr>
        <w:t xml:space="preserve">Número de expediente: </w:t>
      </w:r>
    </w:p>
    <w:p w:rsidR="0058751E" w:rsidRDefault="0058751E" w:rsidP="00FE5E5B">
      <w:pPr>
        <w:jc w:val="both"/>
        <w:rPr>
          <w:rFonts w:asciiTheme="minorHAnsi" w:hAnsiTheme="minorHAnsi" w:cs="Arial"/>
          <w:b/>
        </w:rPr>
      </w:pPr>
    </w:p>
    <w:p w:rsidR="00FE5E5B" w:rsidRPr="00611B6D" w:rsidRDefault="00FE5E5B" w:rsidP="00FE5E5B">
      <w:pPr>
        <w:jc w:val="both"/>
        <w:rPr>
          <w:rFonts w:asciiTheme="minorHAnsi" w:hAnsiTheme="minorHAnsi" w:cs="Arial"/>
          <w:b/>
        </w:rPr>
      </w:pPr>
      <w:r w:rsidRPr="00611B6D">
        <w:rPr>
          <w:rFonts w:asciiTheme="minorHAnsi" w:hAnsiTheme="minorHAnsi" w:cs="Arial"/>
          <w:b/>
        </w:rPr>
        <w:t xml:space="preserve">Denominación del proyecto de inversión: </w:t>
      </w:r>
    </w:p>
    <w:p w:rsidR="00FE5E5B" w:rsidRPr="00611B6D" w:rsidRDefault="00FE5E5B" w:rsidP="00FE5E5B">
      <w:pPr>
        <w:jc w:val="both"/>
        <w:rPr>
          <w:rFonts w:asciiTheme="minorHAnsi" w:hAnsiTheme="minorHAnsi" w:cs="Arial"/>
          <w:b/>
        </w:rPr>
      </w:pPr>
    </w:p>
    <w:p w:rsidR="00FE5E5B" w:rsidRPr="00611B6D" w:rsidRDefault="00F20689" w:rsidP="00FE5E5B">
      <w:pPr>
        <w:jc w:val="both"/>
        <w:rPr>
          <w:rFonts w:asciiTheme="minorHAnsi" w:hAnsiTheme="minorHAnsi" w:cs="Arial"/>
          <w:b/>
        </w:rPr>
      </w:pPr>
      <w:r>
        <w:rPr>
          <w:rFonts w:asciiTheme="minorHAnsi" w:hAnsiTheme="minorHAnsi" w:cs="Arial"/>
          <w:b/>
        </w:rPr>
        <w:t>Beneficiario</w:t>
      </w:r>
      <w:r w:rsidR="00FE5E5B" w:rsidRPr="00611B6D">
        <w:rPr>
          <w:rFonts w:asciiTheme="minorHAnsi" w:hAnsiTheme="minorHAnsi" w:cs="Arial"/>
          <w:b/>
        </w:rPr>
        <w:t>:</w:t>
      </w:r>
    </w:p>
    <w:p w:rsidR="0034701E" w:rsidRPr="00611B6D" w:rsidRDefault="0034701E" w:rsidP="00FE5E5B">
      <w:pPr>
        <w:jc w:val="both"/>
        <w:rPr>
          <w:rFonts w:asciiTheme="minorHAnsi" w:hAnsiTheme="minorHAnsi" w:cs="Arial"/>
          <w:b/>
        </w:rPr>
      </w:pPr>
    </w:p>
    <w:p w:rsidR="0034701E" w:rsidRDefault="00707022" w:rsidP="00FE5E5B">
      <w:pPr>
        <w:jc w:val="both"/>
        <w:rPr>
          <w:rFonts w:asciiTheme="minorHAnsi" w:hAnsiTheme="minorHAnsi" w:cs="Arial"/>
          <w:b/>
        </w:rPr>
      </w:pPr>
      <w:r>
        <w:rPr>
          <w:rFonts w:asciiTheme="minorHAnsi" w:hAnsiTheme="minorHAnsi" w:cs="Arial"/>
          <w:b/>
        </w:rPr>
        <w:t>Técnico titulado competente</w:t>
      </w:r>
      <w:r w:rsidR="0034701E" w:rsidRPr="00611B6D">
        <w:rPr>
          <w:rFonts w:asciiTheme="minorHAnsi" w:hAnsiTheme="minorHAnsi" w:cs="Arial"/>
          <w:b/>
        </w:rPr>
        <w:t>:</w:t>
      </w:r>
    </w:p>
    <w:p w:rsidR="00427631" w:rsidRDefault="00427631" w:rsidP="00FE5E5B">
      <w:pPr>
        <w:jc w:val="both"/>
        <w:rPr>
          <w:rFonts w:asciiTheme="minorHAnsi" w:hAnsiTheme="minorHAnsi" w:cs="Arial"/>
          <w:b/>
        </w:rPr>
      </w:pPr>
    </w:p>
    <w:p w:rsidR="00707022" w:rsidRDefault="00707022" w:rsidP="00FE5E5B">
      <w:pPr>
        <w:jc w:val="both"/>
        <w:rPr>
          <w:rFonts w:asciiTheme="minorHAnsi" w:hAnsiTheme="minorHAnsi" w:cs="Arial"/>
          <w:b/>
        </w:rPr>
      </w:pPr>
      <w:r>
        <w:rPr>
          <w:rFonts w:asciiTheme="minorHAnsi" w:hAnsiTheme="minorHAnsi" w:cs="Arial"/>
          <w:b/>
        </w:rPr>
        <w:t>Director de obra:</w:t>
      </w:r>
    </w:p>
    <w:p w:rsidR="00427631" w:rsidRDefault="00427631" w:rsidP="00FE5E5B">
      <w:pPr>
        <w:jc w:val="both"/>
        <w:rPr>
          <w:rFonts w:asciiTheme="minorHAnsi" w:hAnsiTheme="minorHAnsi" w:cs="Arial"/>
          <w:b/>
        </w:rPr>
      </w:pPr>
    </w:p>
    <w:p w:rsidR="00707022" w:rsidRPr="00611B6D" w:rsidRDefault="00707022" w:rsidP="00FE5E5B">
      <w:pPr>
        <w:jc w:val="both"/>
        <w:rPr>
          <w:rFonts w:asciiTheme="minorHAnsi" w:hAnsiTheme="minorHAnsi" w:cs="Arial"/>
          <w:b/>
        </w:rPr>
      </w:pPr>
      <w:r>
        <w:rPr>
          <w:rFonts w:asciiTheme="minorHAnsi" w:hAnsiTheme="minorHAnsi" w:cs="Arial"/>
          <w:b/>
        </w:rPr>
        <w:t>Empresa instaladora:</w:t>
      </w:r>
    </w:p>
    <w:p w:rsidR="0034701E" w:rsidRPr="00611B6D" w:rsidRDefault="0034701E" w:rsidP="00FE5E5B">
      <w:pPr>
        <w:jc w:val="both"/>
        <w:rPr>
          <w:rFonts w:asciiTheme="minorHAnsi" w:hAnsiTheme="minorHAnsi" w:cs="Arial"/>
          <w:b/>
        </w:rPr>
      </w:pPr>
    </w:p>
    <w:p w:rsidR="0034701E" w:rsidRPr="00611B6D" w:rsidRDefault="0034701E" w:rsidP="00FE5E5B">
      <w:pPr>
        <w:jc w:val="both"/>
        <w:rPr>
          <w:rFonts w:asciiTheme="minorHAnsi" w:hAnsiTheme="minorHAnsi" w:cs="Arial"/>
          <w:b/>
        </w:rPr>
      </w:pPr>
      <w:r w:rsidRPr="00611B6D">
        <w:rPr>
          <w:rFonts w:asciiTheme="minorHAnsi" w:hAnsiTheme="minorHAnsi" w:cs="Arial"/>
          <w:b/>
        </w:rPr>
        <w:t>Fecha:</w:t>
      </w:r>
    </w:p>
    <w:p w:rsidR="00FE5E5B" w:rsidRPr="00611B6D" w:rsidRDefault="00FE5E5B" w:rsidP="00FE5E5B">
      <w:pPr>
        <w:jc w:val="both"/>
        <w:rPr>
          <w:rFonts w:asciiTheme="minorHAnsi" w:hAnsiTheme="minorHAnsi" w:cs="Arial"/>
          <w:b/>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43074" w:rsidRPr="002566CF" w:rsidRDefault="00F43074"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Pr="002566CF" w:rsidRDefault="00D55A0B" w:rsidP="00A102CA">
      <w:pPr>
        <w:jc w:val="center"/>
        <w:rPr>
          <w:rFonts w:asciiTheme="minorHAnsi" w:hAnsiTheme="minorHAnsi" w:cs="Arial"/>
        </w:rPr>
      </w:pPr>
    </w:p>
    <w:p w:rsidR="00F43074" w:rsidRPr="002566CF" w:rsidRDefault="00F43074" w:rsidP="00A44F9D">
      <w:pPr>
        <w:jc w:val="center"/>
        <w:rPr>
          <w:rFonts w:asciiTheme="minorHAnsi" w:hAnsiTheme="minorHAnsi" w:cs="Arial"/>
          <w:i/>
          <w:lang w:val="es-ES_tradnl"/>
        </w:rPr>
      </w:pPr>
    </w:p>
    <w:p w:rsidR="00F43074" w:rsidRPr="002566CF" w:rsidRDefault="00F43074" w:rsidP="00F43074">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p>
    <w:p w:rsidR="00FE5E5B" w:rsidRPr="00FE5E5B" w:rsidRDefault="00E91D71" w:rsidP="00FE5E5B">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r>
        <w:rPr>
          <w:rFonts w:asciiTheme="minorHAnsi" w:hAnsiTheme="minorHAnsi" w:cs="Arial"/>
          <w:b/>
          <w:i/>
          <w:lang w:val="es-ES_tradnl"/>
        </w:rPr>
        <w:t>En caso de presentación telemática, e</w:t>
      </w:r>
      <w:r w:rsidR="00FE5E5B" w:rsidRPr="00FE5E5B">
        <w:rPr>
          <w:rFonts w:asciiTheme="minorHAnsi" w:hAnsiTheme="minorHAnsi" w:cs="Arial"/>
          <w:b/>
          <w:i/>
          <w:lang w:val="es-ES_tradnl"/>
        </w:rPr>
        <w:t xml:space="preserve">l presente documento carece de validez sin firma electrónica reconocida integrada </w:t>
      </w:r>
      <w:r w:rsidR="00F20689">
        <w:rPr>
          <w:rFonts w:asciiTheme="minorHAnsi" w:hAnsiTheme="minorHAnsi" w:cs="Arial"/>
          <w:b/>
          <w:i/>
          <w:lang w:val="es-ES_tradnl"/>
        </w:rPr>
        <w:t xml:space="preserve">del </w:t>
      </w:r>
      <w:r w:rsidR="00D43E3B" w:rsidRPr="00D43E3B">
        <w:rPr>
          <w:rFonts w:asciiTheme="minorHAnsi" w:hAnsiTheme="minorHAnsi" w:cs="Arial"/>
          <w:b/>
          <w:i/>
          <w:lang w:val="es-ES_tradnl"/>
        </w:rPr>
        <w:t xml:space="preserve">técnico titulado competente autor del proyecto definitivo </w:t>
      </w:r>
      <w:r w:rsidR="00637276">
        <w:rPr>
          <w:rFonts w:asciiTheme="minorHAnsi" w:hAnsiTheme="minorHAnsi" w:cs="Arial"/>
          <w:b/>
          <w:i/>
          <w:lang w:val="es-ES_tradnl"/>
        </w:rPr>
        <w:t xml:space="preserve">o, en su defecto, </w:t>
      </w:r>
      <w:r w:rsidR="00D43E3B" w:rsidRPr="00D43E3B">
        <w:rPr>
          <w:rFonts w:asciiTheme="minorHAnsi" w:hAnsiTheme="minorHAnsi" w:cs="Arial"/>
          <w:b/>
          <w:i/>
          <w:lang w:val="es-ES_tradnl"/>
        </w:rPr>
        <w:t>el director de obra o, en su caso, la empresa instaladora</w:t>
      </w:r>
      <w:r w:rsidR="00D43E3B">
        <w:rPr>
          <w:rFonts w:asciiTheme="minorHAnsi" w:hAnsiTheme="minorHAnsi" w:cs="Arial"/>
          <w:b/>
          <w:i/>
          <w:lang w:val="es-ES_tradnl"/>
        </w:rPr>
        <w:t>, según proceda</w:t>
      </w:r>
      <w:r w:rsidR="00FE5E5B" w:rsidRPr="00FE5E5B">
        <w:rPr>
          <w:rFonts w:asciiTheme="minorHAnsi" w:hAnsiTheme="minorHAnsi" w:cs="Arial"/>
          <w:b/>
          <w:i/>
          <w:lang w:val="es-ES_tradnl"/>
        </w:rPr>
        <w:t>.</w:t>
      </w:r>
    </w:p>
    <w:p w:rsidR="00F43074" w:rsidRPr="002566CF" w:rsidRDefault="00F43074" w:rsidP="00F43074">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p>
    <w:p w:rsidR="004B7535" w:rsidRPr="002566CF" w:rsidRDefault="004B7535" w:rsidP="00A44F9D">
      <w:pPr>
        <w:jc w:val="center"/>
        <w:rPr>
          <w:rFonts w:asciiTheme="minorHAnsi" w:hAnsiTheme="minorHAnsi" w:cs="Arial"/>
          <w:i/>
          <w:lang w:val="es-ES_tradnl"/>
        </w:rPr>
      </w:pPr>
    </w:p>
    <w:p w:rsidR="0034701E" w:rsidRDefault="0034701E">
      <w:pPr>
        <w:rPr>
          <w:rFonts w:asciiTheme="minorHAnsi" w:hAnsiTheme="minorHAnsi" w:cs="Arial"/>
          <w:b/>
          <w:color w:val="333333"/>
          <w:u w:val="single"/>
        </w:rPr>
      </w:pPr>
      <w:r>
        <w:rPr>
          <w:rFonts w:asciiTheme="minorHAnsi" w:hAnsiTheme="minorHAnsi" w:cs="Arial"/>
          <w:b/>
          <w:color w:val="333333"/>
          <w:u w:val="single"/>
        </w:rPr>
        <w:br w:type="page"/>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FE0776" w:rsidRPr="002566CF" w:rsidTr="000B1B2B">
        <w:trPr>
          <w:trHeight w:val="881"/>
          <w:jc w:val="center"/>
        </w:trPr>
        <w:tc>
          <w:tcPr>
            <w:tcW w:w="10050" w:type="dxa"/>
            <w:shd w:val="clear" w:color="auto" w:fill="E6E6E6"/>
            <w:noWrap/>
            <w:tcMar>
              <w:top w:w="0" w:type="dxa"/>
            </w:tcMar>
            <w:vAlign w:val="center"/>
          </w:tcPr>
          <w:p w:rsidR="00FE0776" w:rsidRDefault="00FE0776" w:rsidP="000B1B2B">
            <w:pPr>
              <w:pStyle w:val="Textoindependiente"/>
              <w:jc w:val="center"/>
              <w:rPr>
                <w:rFonts w:asciiTheme="minorHAnsi" w:hAnsiTheme="minorHAnsi" w:cs="Arial"/>
                <w:b/>
                <w:bCs/>
                <w:sz w:val="28"/>
                <w:szCs w:val="24"/>
              </w:rPr>
            </w:pPr>
            <w:r>
              <w:rPr>
                <w:rFonts w:asciiTheme="minorHAnsi" w:hAnsiTheme="minorHAnsi" w:cs="Arial"/>
                <w:b/>
                <w:bCs/>
                <w:sz w:val="28"/>
                <w:szCs w:val="24"/>
              </w:rPr>
              <w:lastRenderedPageBreak/>
              <w:t>INFORME JUSTIFICATIVO</w:t>
            </w:r>
          </w:p>
          <w:p w:rsidR="00FE0776" w:rsidRPr="002566CF" w:rsidRDefault="00FE0776" w:rsidP="000B1B2B">
            <w:pPr>
              <w:pStyle w:val="Textoindependiente"/>
              <w:jc w:val="center"/>
              <w:rPr>
                <w:rFonts w:asciiTheme="minorHAnsi" w:hAnsiTheme="minorHAnsi" w:cs="Arial"/>
                <w:bCs/>
                <w:sz w:val="16"/>
                <w:szCs w:val="16"/>
              </w:rPr>
            </w:pPr>
            <w:r w:rsidRPr="007B1463">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tc>
      </w:tr>
    </w:tbl>
    <w:p w:rsidR="00FE0776" w:rsidRPr="002566CF" w:rsidRDefault="00FE0776" w:rsidP="00FE0776">
      <w:pPr>
        <w:rPr>
          <w:rFonts w:asciiTheme="minorHAnsi" w:hAnsiTheme="minorHAnsi" w:cs="Arial"/>
        </w:rPr>
      </w:pPr>
    </w:p>
    <w:p w:rsidR="007A4FB1" w:rsidRPr="00C550C7" w:rsidRDefault="00FE0776" w:rsidP="007A4FB1">
      <w:pPr>
        <w:pStyle w:val="Default"/>
        <w:tabs>
          <w:tab w:val="left" w:pos="284"/>
        </w:tabs>
        <w:spacing w:line="276" w:lineRule="auto"/>
        <w:jc w:val="both"/>
        <w:rPr>
          <w:rFonts w:asciiTheme="minorHAnsi" w:hAnsiTheme="minorHAnsi"/>
          <w:color w:val="auto"/>
          <w:sz w:val="20"/>
          <w:szCs w:val="22"/>
          <w:lang w:eastAsia="en-US"/>
        </w:rPr>
      </w:pPr>
      <w:r w:rsidRPr="00C550C7">
        <w:rPr>
          <w:rFonts w:asciiTheme="minorHAnsi" w:hAnsiTheme="minorHAnsi"/>
          <w:color w:val="auto"/>
          <w:sz w:val="20"/>
          <w:szCs w:val="22"/>
          <w:lang w:eastAsia="en-US"/>
        </w:rPr>
        <w:t>Informe justificativo de la adecuada realización de las actuaciones suscrito, fechado y firmado por técnico titulado competente autor del proyecto d</w:t>
      </w:r>
      <w:r w:rsidR="00806BE6" w:rsidRPr="00C550C7">
        <w:rPr>
          <w:rFonts w:asciiTheme="minorHAnsi" w:hAnsiTheme="minorHAnsi"/>
          <w:color w:val="auto"/>
          <w:sz w:val="20"/>
          <w:szCs w:val="22"/>
          <w:lang w:eastAsia="en-US"/>
        </w:rPr>
        <w:t>efinitivo o, en su defecto, el d</w:t>
      </w:r>
      <w:r w:rsidRPr="00C550C7">
        <w:rPr>
          <w:rFonts w:asciiTheme="minorHAnsi" w:hAnsiTheme="minorHAnsi"/>
          <w:color w:val="auto"/>
          <w:sz w:val="20"/>
          <w:szCs w:val="22"/>
          <w:lang w:eastAsia="en-US"/>
        </w:rPr>
        <w:t xml:space="preserve">irector de </w:t>
      </w:r>
      <w:r w:rsidR="00806BE6" w:rsidRPr="00C550C7">
        <w:rPr>
          <w:rFonts w:asciiTheme="minorHAnsi" w:hAnsiTheme="minorHAnsi"/>
          <w:color w:val="auto"/>
          <w:sz w:val="20"/>
          <w:szCs w:val="22"/>
          <w:lang w:eastAsia="en-US"/>
        </w:rPr>
        <w:t>o</w:t>
      </w:r>
      <w:r w:rsidRPr="00C550C7">
        <w:rPr>
          <w:rFonts w:asciiTheme="minorHAnsi" w:hAnsiTheme="minorHAnsi"/>
          <w:color w:val="auto"/>
          <w:sz w:val="20"/>
          <w:szCs w:val="22"/>
          <w:lang w:eastAsia="en-US"/>
        </w:rPr>
        <w:t>bra o, en su caso, la empresa instaladora autora de la memoria técnica fin</w:t>
      </w:r>
      <w:r w:rsidR="007A4FB1" w:rsidRPr="00C550C7">
        <w:rPr>
          <w:rFonts w:asciiTheme="minorHAnsi" w:hAnsiTheme="minorHAnsi"/>
          <w:color w:val="auto"/>
          <w:sz w:val="20"/>
          <w:szCs w:val="22"/>
          <w:lang w:eastAsia="en-US"/>
        </w:rPr>
        <w:t>al de la instalación ejecutada.</w:t>
      </w:r>
    </w:p>
    <w:p w:rsidR="007A4FB1" w:rsidRPr="00C550C7" w:rsidRDefault="007A4FB1" w:rsidP="007A4FB1">
      <w:pPr>
        <w:pStyle w:val="Default"/>
        <w:tabs>
          <w:tab w:val="left" w:pos="284"/>
        </w:tabs>
        <w:spacing w:line="276" w:lineRule="auto"/>
        <w:jc w:val="both"/>
        <w:rPr>
          <w:rFonts w:asciiTheme="minorHAnsi" w:hAnsiTheme="minorHAnsi"/>
          <w:color w:val="auto"/>
          <w:sz w:val="20"/>
          <w:szCs w:val="22"/>
          <w:lang w:eastAsia="en-US"/>
        </w:rPr>
      </w:pPr>
    </w:p>
    <w:p w:rsidR="007A4FB1" w:rsidRPr="00C550C7" w:rsidRDefault="007A4FB1" w:rsidP="007A4FB1">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Justificación de</w:t>
      </w:r>
      <w:r w:rsidR="00FE0776" w:rsidRPr="00C550C7">
        <w:rPr>
          <w:rFonts w:asciiTheme="minorHAnsi" w:hAnsiTheme="minorHAnsi" w:cs="Arial"/>
          <w:b/>
          <w:color w:val="333333"/>
          <w:sz w:val="20"/>
        </w:rPr>
        <w:t xml:space="preserve"> la correcta realización de las actuaciones</w:t>
      </w:r>
      <w:r w:rsidR="00FE0776" w:rsidRPr="00C550C7">
        <w:rPr>
          <w:rFonts w:asciiTheme="minorHAnsi" w:hAnsiTheme="minorHAnsi" w:cs="Arial"/>
          <w:color w:val="333333"/>
          <w:sz w:val="20"/>
        </w:rPr>
        <w:t>, de acuerdo con las condiciones establecidas en las base</w:t>
      </w:r>
      <w:r w:rsidRPr="00C550C7">
        <w:rPr>
          <w:rFonts w:asciiTheme="minorHAnsi" w:hAnsiTheme="minorHAnsi" w:cs="Arial"/>
          <w:color w:val="333333"/>
          <w:sz w:val="20"/>
        </w:rPr>
        <w:t>s y en la concesión de la ayuda.</w:t>
      </w:r>
    </w:p>
    <w:p w:rsidR="007A4FB1" w:rsidRPr="00C550C7" w:rsidRDefault="007A4FB1" w:rsidP="007A4FB1">
      <w:pPr>
        <w:pStyle w:val="Prrafodelista"/>
        <w:autoSpaceDE w:val="0"/>
        <w:autoSpaceDN w:val="0"/>
        <w:adjustRightInd w:val="0"/>
        <w:jc w:val="both"/>
        <w:rPr>
          <w:rFonts w:asciiTheme="minorHAnsi" w:hAnsiTheme="minorHAnsi" w:cs="Arial"/>
          <w:color w:val="333333"/>
          <w:sz w:val="20"/>
        </w:rPr>
      </w:pPr>
    </w:p>
    <w:p w:rsidR="007A4FB1" w:rsidRPr="00C550C7" w:rsidRDefault="007A4FB1" w:rsidP="007A4FB1">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Descripción detallada de la actuación ejecutada</w:t>
      </w:r>
      <w:r w:rsidRPr="00C550C7">
        <w:rPr>
          <w:rFonts w:asciiTheme="minorHAnsi" w:hAnsiTheme="minorHAnsi" w:cs="Arial"/>
          <w:color w:val="333333"/>
          <w:sz w:val="20"/>
        </w:rPr>
        <w:t>, incluyendo posibles modificaciones sobre el proyecto de inversión inicial y resultados obtenidos.</w:t>
      </w:r>
    </w:p>
    <w:p w:rsidR="007A4FB1" w:rsidRPr="00C550C7" w:rsidRDefault="007A4FB1" w:rsidP="007A4FB1">
      <w:pPr>
        <w:pStyle w:val="Prrafodelista"/>
        <w:rPr>
          <w:rFonts w:asciiTheme="minorHAnsi" w:hAnsiTheme="minorHAnsi" w:cs="Arial"/>
          <w:color w:val="333333"/>
          <w:sz w:val="20"/>
        </w:rPr>
      </w:pPr>
    </w:p>
    <w:p w:rsidR="00FE0776" w:rsidRPr="00C550C7" w:rsidRDefault="00FE0776" w:rsidP="007A4FB1">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Descripción del sistema de</w:t>
      </w:r>
      <w:r w:rsidRPr="00C550C7">
        <w:rPr>
          <w:rFonts w:asciiTheme="minorHAnsi" w:hAnsiTheme="minorHAnsi" w:cs="Arial"/>
          <w:color w:val="333333"/>
          <w:sz w:val="20"/>
        </w:rPr>
        <w:t xml:space="preserve"> </w:t>
      </w:r>
      <w:r w:rsidRPr="00C550C7">
        <w:rPr>
          <w:rFonts w:asciiTheme="minorHAnsi" w:hAnsiTheme="minorHAnsi" w:cs="Arial"/>
          <w:b/>
          <w:color w:val="333333"/>
          <w:sz w:val="20"/>
        </w:rPr>
        <w:t>monitorización</w:t>
      </w:r>
      <w:r w:rsidRPr="00C550C7">
        <w:rPr>
          <w:rFonts w:asciiTheme="minorHAnsi" w:hAnsiTheme="minorHAnsi" w:cs="Arial"/>
          <w:color w:val="333333"/>
          <w:sz w:val="20"/>
        </w:rPr>
        <w:t xml:space="preserve"> incorporado de acuerdo con lo indicado en el Anexo I, apartado AI.1.C del Real Decreto 477/2021, de 29 de junio.</w:t>
      </w:r>
    </w:p>
    <w:p w:rsidR="007A4FB1" w:rsidRPr="00C550C7" w:rsidRDefault="007A4FB1" w:rsidP="007A4FB1">
      <w:pPr>
        <w:pStyle w:val="Prrafodelista"/>
        <w:rPr>
          <w:rFonts w:asciiTheme="minorHAnsi" w:hAnsiTheme="minorHAnsi" w:cs="Arial"/>
          <w:color w:val="333333"/>
          <w:sz w:val="20"/>
        </w:rPr>
      </w:pPr>
    </w:p>
    <w:p w:rsidR="00FE0776" w:rsidRPr="00C550C7" w:rsidRDefault="00FE0776" w:rsidP="007A4FB1">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Reportaje fotográfico</w:t>
      </w:r>
      <w:r w:rsidRPr="00C550C7">
        <w:rPr>
          <w:rFonts w:asciiTheme="minorHAnsi" w:hAnsiTheme="minorHAnsi" w:cs="Arial"/>
          <w:color w:val="333333"/>
          <w:sz w:val="20"/>
        </w:rPr>
        <w:t xml:space="preserve"> de la actuación realizada, incluyendo fotografías de la situación del edificio después de las actuaciones, y en su caso, de los equipos e instalaciones principales finales objeto de la ayuda, y donde se muestre el cartel publicitario o señalización de la actuación y el sistema de visualización de energía indicado en el apartado anterior. </w:t>
      </w:r>
    </w:p>
    <w:p w:rsidR="007A4FB1" w:rsidRPr="00C550C7" w:rsidRDefault="007A4FB1" w:rsidP="007A4FB1">
      <w:pPr>
        <w:pStyle w:val="Prrafodelista"/>
        <w:rPr>
          <w:rFonts w:asciiTheme="minorHAnsi" w:hAnsiTheme="minorHAnsi" w:cs="Arial"/>
          <w:color w:val="333333"/>
          <w:sz w:val="20"/>
        </w:rPr>
      </w:pPr>
    </w:p>
    <w:p w:rsidR="00FE0776" w:rsidRPr="00C550C7" w:rsidRDefault="00FE0776" w:rsidP="002212D9">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Programas de incentivos 1, 2, 4</w:t>
      </w:r>
      <w:r w:rsidRPr="00C550C7">
        <w:rPr>
          <w:rFonts w:asciiTheme="minorHAnsi" w:hAnsiTheme="minorHAnsi" w:cs="Arial"/>
          <w:color w:val="333333"/>
          <w:sz w:val="20"/>
        </w:rPr>
        <w:t xml:space="preserve">: En caso de incluir ayuda adicional para el desmantelamiento de amianto, justificación del cumplimiento de todas las obligaciones establecidas en el Real Decreto 396/2006, de 31 de marzo, por el que se establecen las disposiciones mínimas de seguridad y salud aplicables a los trabajos con </w:t>
      </w:r>
      <w:r w:rsidR="002212D9" w:rsidRPr="00C550C7">
        <w:rPr>
          <w:rFonts w:asciiTheme="minorHAnsi" w:hAnsiTheme="minorHAnsi" w:cs="Arial"/>
          <w:color w:val="333333"/>
          <w:sz w:val="20"/>
        </w:rPr>
        <w:t>riesgo de exposición al amianto (copia del Plan de trabajo aprobado por la autoridad laboral y justificante de la presentación de la ficha par</w:t>
      </w:r>
      <w:r w:rsidR="00BD2DA4">
        <w:rPr>
          <w:rFonts w:asciiTheme="minorHAnsi" w:hAnsiTheme="minorHAnsi" w:cs="Arial"/>
          <w:color w:val="333333"/>
          <w:sz w:val="20"/>
        </w:rPr>
        <w:t>a</w:t>
      </w:r>
      <w:r w:rsidR="002212D9" w:rsidRPr="00C550C7">
        <w:rPr>
          <w:rFonts w:asciiTheme="minorHAnsi" w:hAnsiTheme="minorHAnsi" w:cs="Arial"/>
          <w:color w:val="333333"/>
          <w:sz w:val="20"/>
        </w:rPr>
        <w:t xml:space="preserve"> el registro de datos de la evaluación de la exposición en los trabajos con amianto,  conforme a lo previsto en el Real Decreto 396/2006, de 31 de marzo).</w:t>
      </w:r>
    </w:p>
    <w:p w:rsidR="007A4FB1" w:rsidRPr="00C550C7" w:rsidRDefault="007A4FB1" w:rsidP="007A4FB1">
      <w:pPr>
        <w:pStyle w:val="Prrafodelista"/>
        <w:rPr>
          <w:rFonts w:asciiTheme="minorHAnsi" w:hAnsiTheme="minorHAnsi" w:cs="Arial"/>
          <w:color w:val="333333"/>
          <w:sz w:val="20"/>
        </w:rPr>
      </w:pPr>
    </w:p>
    <w:p w:rsidR="0051315E" w:rsidRDefault="00633853" w:rsidP="008E0361">
      <w:pPr>
        <w:pStyle w:val="Prrafodelista"/>
        <w:numPr>
          <w:ilvl w:val="0"/>
          <w:numId w:val="30"/>
        </w:numPr>
        <w:jc w:val="both"/>
        <w:rPr>
          <w:rFonts w:asciiTheme="minorHAnsi" w:hAnsiTheme="minorHAnsi" w:cs="Arial"/>
          <w:color w:val="333333"/>
          <w:sz w:val="20"/>
        </w:rPr>
      </w:pPr>
      <w:r w:rsidRPr="0051315E">
        <w:rPr>
          <w:rFonts w:asciiTheme="minorHAnsi" w:hAnsiTheme="minorHAnsi" w:cs="Arial"/>
          <w:b/>
          <w:color w:val="333333"/>
          <w:sz w:val="20"/>
        </w:rPr>
        <w:t>Programa de incentivos 4</w:t>
      </w:r>
      <w:r w:rsidRPr="0051315E">
        <w:rPr>
          <w:rFonts w:asciiTheme="minorHAnsi" w:hAnsiTheme="minorHAnsi" w:cs="Arial"/>
          <w:color w:val="333333"/>
          <w:sz w:val="20"/>
        </w:rPr>
        <w:t xml:space="preserve">: Modelo cumplimentado JUSTIFICACIÓN DEL CONSUMO ANUAL DE ENERGÍA IGUAL O SUPERIOR AL 80% DE LA ENERGÍA GENERADA POR LA INSTALACIÓN, disponible para su descarga desde la web del </w:t>
      </w:r>
      <w:r w:rsidR="00873DE1" w:rsidRPr="0051315E">
        <w:rPr>
          <w:rFonts w:asciiTheme="minorHAnsi" w:hAnsiTheme="minorHAnsi" w:cs="Arial"/>
          <w:color w:val="333333"/>
          <w:sz w:val="20"/>
        </w:rPr>
        <w:t xml:space="preserve">IDAE </w:t>
      </w:r>
    </w:p>
    <w:p w:rsidR="00633853" w:rsidRPr="0051315E" w:rsidRDefault="00873DE1" w:rsidP="0051315E">
      <w:pPr>
        <w:pStyle w:val="Prrafodelista"/>
        <w:jc w:val="both"/>
        <w:rPr>
          <w:rFonts w:asciiTheme="minorHAnsi" w:hAnsiTheme="minorHAnsi" w:cs="Arial"/>
          <w:color w:val="333333"/>
          <w:sz w:val="20"/>
        </w:rPr>
      </w:pPr>
      <w:r w:rsidRPr="0051315E">
        <w:rPr>
          <w:rFonts w:asciiTheme="minorHAnsi" w:hAnsiTheme="minorHAnsi" w:cs="Arial"/>
          <w:color w:val="333333"/>
          <w:sz w:val="20"/>
        </w:rPr>
        <w:t>(</w:t>
      </w:r>
      <w:hyperlink r:id="rId8" w:history="1">
        <w:r w:rsidRPr="0051315E">
          <w:rPr>
            <w:rStyle w:val="Hipervnculo"/>
            <w:rFonts w:asciiTheme="minorHAnsi" w:hAnsiTheme="minorHAnsi" w:cs="Arial"/>
            <w:sz w:val="20"/>
          </w:rPr>
          <w:t>https://www.idae.es/ayudas-y-financiacion/para-energias-renovables-en-autoconsumo-almacenamiento-y-termicas-sector/modelos-de-informe-real-decreto-4772021</w:t>
        </w:r>
      </w:hyperlink>
      <w:r w:rsidRPr="0051315E">
        <w:rPr>
          <w:rFonts w:asciiTheme="minorHAnsi" w:hAnsiTheme="minorHAnsi" w:cs="Arial"/>
          <w:color w:val="333333"/>
          <w:sz w:val="20"/>
        </w:rPr>
        <w:t xml:space="preserve">). </w:t>
      </w:r>
    </w:p>
    <w:p w:rsidR="00061FB6" w:rsidRPr="00C550C7" w:rsidRDefault="00061FB6" w:rsidP="00061FB6">
      <w:pPr>
        <w:pStyle w:val="Prrafodelista"/>
        <w:rPr>
          <w:rFonts w:asciiTheme="minorHAnsi" w:hAnsiTheme="minorHAnsi" w:cs="Arial"/>
          <w:color w:val="333333"/>
          <w:sz w:val="18"/>
        </w:rPr>
      </w:pPr>
    </w:p>
    <w:p w:rsidR="00061FB6" w:rsidRPr="008D0D85" w:rsidRDefault="00061FB6" w:rsidP="00061FB6">
      <w:pPr>
        <w:pStyle w:val="Prrafodelista"/>
        <w:jc w:val="both"/>
        <w:rPr>
          <w:rFonts w:asciiTheme="minorHAnsi" w:hAnsiTheme="minorHAnsi" w:cs="Arial"/>
          <w:i/>
          <w:color w:val="333333"/>
          <w:sz w:val="20"/>
        </w:rPr>
      </w:pPr>
      <w:r w:rsidRPr="008D0D85">
        <w:rPr>
          <w:rFonts w:asciiTheme="minorHAnsi" w:hAnsiTheme="minorHAnsi" w:cs="Arial"/>
          <w:i/>
          <w:color w:val="333333"/>
          <w:sz w:val="20"/>
        </w:rPr>
        <w:t>Este informe no será necesario en los siguientes casos:</w:t>
      </w:r>
    </w:p>
    <w:p w:rsidR="00061FB6" w:rsidRPr="008D0D85" w:rsidRDefault="00061FB6" w:rsidP="00061FB6">
      <w:pPr>
        <w:pStyle w:val="Prrafodelista"/>
        <w:ind w:left="1134"/>
        <w:jc w:val="both"/>
        <w:rPr>
          <w:rFonts w:asciiTheme="minorHAnsi" w:hAnsiTheme="minorHAnsi" w:cs="Arial"/>
          <w:i/>
          <w:color w:val="333333"/>
          <w:sz w:val="20"/>
        </w:rPr>
      </w:pPr>
      <w:r w:rsidRPr="008D0D85">
        <w:rPr>
          <w:rFonts w:asciiTheme="minorHAnsi" w:hAnsiTheme="minorHAnsi" w:cs="Arial"/>
          <w:i/>
          <w:color w:val="333333"/>
          <w:sz w:val="20"/>
        </w:rPr>
        <w:t>-</w:t>
      </w:r>
      <w:r w:rsidRPr="008D0D85">
        <w:rPr>
          <w:rFonts w:asciiTheme="minorHAnsi" w:hAnsiTheme="minorHAnsi" w:cs="Arial"/>
          <w:i/>
          <w:color w:val="333333"/>
          <w:sz w:val="20"/>
        </w:rPr>
        <w:tab/>
        <w:t>Instalaciones aisladas de la red de distribución.</w:t>
      </w:r>
    </w:p>
    <w:p w:rsidR="00061FB6" w:rsidRPr="008D0D85" w:rsidRDefault="00061FB6" w:rsidP="00061FB6">
      <w:pPr>
        <w:pStyle w:val="Prrafodelista"/>
        <w:ind w:left="1134"/>
        <w:jc w:val="both"/>
        <w:rPr>
          <w:rFonts w:asciiTheme="minorHAnsi" w:hAnsiTheme="minorHAnsi" w:cs="Arial"/>
          <w:i/>
          <w:color w:val="333333"/>
          <w:sz w:val="20"/>
        </w:rPr>
      </w:pPr>
      <w:r w:rsidRPr="008D0D85">
        <w:rPr>
          <w:rFonts w:asciiTheme="minorHAnsi" w:hAnsiTheme="minorHAnsi" w:cs="Arial"/>
          <w:i/>
          <w:color w:val="333333"/>
          <w:sz w:val="20"/>
        </w:rPr>
        <w:t>-</w:t>
      </w:r>
      <w:r w:rsidRPr="008D0D85">
        <w:rPr>
          <w:rFonts w:asciiTheme="minorHAnsi" w:hAnsiTheme="minorHAnsi" w:cs="Arial"/>
          <w:i/>
          <w:color w:val="333333"/>
          <w:sz w:val="20"/>
        </w:rPr>
        <w:tab/>
        <w:t>Instalaciones conectadas a red sin excedentes.</w:t>
      </w:r>
    </w:p>
    <w:p w:rsidR="00061FB6" w:rsidRPr="008D0D85" w:rsidRDefault="00061FB6" w:rsidP="00061FB6">
      <w:pPr>
        <w:pStyle w:val="Prrafodelista"/>
        <w:ind w:left="1134"/>
        <w:jc w:val="both"/>
        <w:rPr>
          <w:rFonts w:asciiTheme="minorHAnsi" w:hAnsiTheme="minorHAnsi" w:cs="Arial"/>
          <w:i/>
          <w:color w:val="333333"/>
          <w:sz w:val="20"/>
        </w:rPr>
      </w:pPr>
      <w:r w:rsidRPr="008D0D85">
        <w:rPr>
          <w:rFonts w:asciiTheme="minorHAnsi" w:hAnsiTheme="minorHAnsi" w:cs="Arial"/>
          <w:i/>
          <w:color w:val="333333"/>
          <w:sz w:val="20"/>
        </w:rPr>
        <w:t>-</w:t>
      </w:r>
      <w:r w:rsidRPr="008D0D85">
        <w:rPr>
          <w:rFonts w:asciiTheme="minorHAnsi" w:hAnsiTheme="minorHAnsi" w:cs="Arial"/>
          <w:i/>
          <w:color w:val="333333"/>
          <w:sz w:val="20"/>
        </w:rPr>
        <w:tab/>
        <w:t>Instalaciones conectadas a red con excedentes acogidas a compensación.</w:t>
      </w:r>
    </w:p>
    <w:p w:rsidR="00061FB6" w:rsidRPr="008D0D85" w:rsidRDefault="00061FB6" w:rsidP="00061FB6">
      <w:pPr>
        <w:pStyle w:val="Prrafodelista"/>
        <w:ind w:left="1134"/>
        <w:jc w:val="both"/>
        <w:rPr>
          <w:rFonts w:asciiTheme="minorHAnsi" w:hAnsiTheme="minorHAnsi" w:cs="Arial"/>
          <w:i/>
          <w:color w:val="333333"/>
          <w:sz w:val="20"/>
        </w:rPr>
      </w:pPr>
      <w:r w:rsidRPr="008D0D85">
        <w:rPr>
          <w:rFonts w:asciiTheme="minorHAnsi" w:hAnsiTheme="minorHAnsi" w:cs="Arial"/>
          <w:i/>
          <w:color w:val="333333"/>
          <w:sz w:val="20"/>
        </w:rPr>
        <w:t>-</w:t>
      </w:r>
      <w:r w:rsidRPr="008D0D85">
        <w:rPr>
          <w:rFonts w:asciiTheme="minorHAnsi" w:hAnsiTheme="minorHAnsi" w:cs="Arial"/>
          <w:i/>
          <w:color w:val="333333"/>
          <w:sz w:val="20"/>
        </w:rPr>
        <w:tab/>
        <w:t>Instalaciones del sector residencial de tecnología fotovoltaica de potencia igual o inferior a 2,63 kW.</w:t>
      </w:r>
    </w:p>
    <w:p w:rsidR="00061FB6" w:rsidRPr="008D0D85" w:rsidRDefault="00061FB6" w:rsidP="00061FB6">
      <w:pPr>
        <w:pStyle w:val="Prrafodelista"/>
        <w:ind w:left="1134"/>
        <w:jc w:val="both"/>
        <w:rPr>
          <w:rFonts w:asciiTheme="minorHAnsi" w:hAnsiTheme="minorHAnsi" w:cs="Arial"/>
          <w:i/>
          <w:color w:val="333333"/>
          <w:sz w:val="20"/>
        </w:rPr>
      </w:pPr>
      <w:r w:rsidRPr="008D0D85">
        <w:rPr>
          <w:rFonts w:asciiTheme="minorHAnsi" w:hAnsiTheme="minorHAnsi" w:cs="Arial"/>
          <w:i/>
          <w:color w:val="333333"/>
          <w:sz w:val="20"/>
        </w:rPr>
        <w:t>-</w:t>
      </w:r>
      <w:r w:rsidRPr="008D0D85">
        <w:rPr>
          <w:rFonts w:asciiTheme="minorHAnsi" w:hAnsiTheme="minorHAnsi" w:cs="Arial"/>
          <w:i/>
          <w:color w:val="333333"/>
          <w:sz w:val="20"/>
        </w:rPr>
        <w:tab/>
        <w:t>Instalaciones del sector residencial de tecnología eólica de potencia igual o inferior a 3,69 kW.</w:t>
      </w:r>
    </w:p>
    <w:p w:rsidR="00633853" w:rsidRPr="00C550C7" w:rsidRDefault="00633853" w:rsidP="00633853">
      <w:pPr>
        <w:pStyle w:val="Prrafodelista"/>
        <w:rPr>
          <w:rFonts w:asciiTheme="minorHAnsi" w:hAnsiTheme="minorHAnsi" w:cs="Arial"/>
          <w:b/>
          <w:color w:val="333333"/>
          <w:sz w:val="20"/>
        </w:rPr>
      </w:pPr>
    </w:p>
    <w:p w:rsidR="008D0D85" w:rsidRDefault="00633853" w:rsidP="00D15341">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Programa de incentivos 6</w:t>
      </w:r>
      <w:r w:rsidRPr="00C550C7">
        <w:rPr>
          <w:rFonts w:asciiTheme="minorHAnsi" w:hAnsiTheme="minorHAnsi" w:cs="Arial"/>
          <w:color w:val="333333"/>
          <w:sz w:val="20"/>
        </w:rPr>
        <w:t xml:space="preserve">: </w:t>
      </w:r>
      <w:r w:rsidR="00FE0776" w:rsidRPr="00C550C7">
        <w:rPr>
          <w:rFonts w:asciiTheme="minorHAnsi" w:hAnsiTheme="minorHAnsi" w:cs="Arial"/>
          <w:color w:val="333333"/>
          <w:sz w:val="20"/>
        </w:rPr>
        <w:t>En el caso de bombas de calor (aerotermia, hidrotermia, geotermia), valor del rendimiento medio estacional (SPF) según las especificaciones té</w:t>
      </w:r>
      <w:r w:rsidR="00F616EC" w:rsidRPr="00C550C7">
        <w:rPr>
          <w:rFonts w:asciiTheme="minorHAnsi" w:hAnsiTheme="minorHAnsi" w:cs="Arial"/>
          <w:color w:val="333333"/>
          <w:sz w:val="20"/>
        </w:rPr>
        <w:t>cnicas del fabricante del equipo</w:t>
      </w:r>
      <w:r w:rsidR="008D0D85">
        <w:rPr>
          <w:rFonts w:asciiTheme="minorHAnsi" w:hAnsiTheme="minorHAnsi" w:cs="Arial"/>
          <w:color w:val="333333"/>
          <w:sz w:val="20"/>
        </w:rPr>
        <w:t>.</w:t>
      </w:r>
    </w:p>
    <w:p w:rsidR="00D15341" w:rsidRDefault="00D15341" w:rsidP="008D0D85">
      <w:pPr>
        <w:pStyle w:val="Prrafodelista"/>
        <w:autoSpaceDE w:val="0"/>
        <w:autoSpaceDN w:val="0"/>
        <w:adjustRightInd w:val="0"/>
        <w:jc w:val="both"/>
        <w:rPr>
          <w:rFonts w:asciiTheme="minorHAnsi" w:hAnsiTheme="minorHAnsi" w:cs="Arial"/>
          <w:color w:val="333333"/>
          <w:sz w:val="20"/>
        </w:rPr>
      </w:pPr>
      <w:r w:rsidRPr="008D0D85">
        <w:rPr>
          <w:rFonts w:asciiTheme="minorHAnsi" w:hAnsiTheme="minorHAnsi" w:cs="Arial"/>
          <w:i/>
          <w:color w:val="333333"/>
          <w:sz w:val="20"/>
        </w:rPr>
        <w:t>(</w:t>
      </w:r>
      <w:r w:rsidR="008D0D85">
        <w:rPr>
          <w:rFonts w:asciiTheme="minorHAnsi" w:hAnsiTheme="minorHAnsi" w:cs="Arial"/>
          <w:i/>
          <w:color w:val="333333"/>
          <w:sz w:val="20"/>
        </w:rPr>
        <w:t>F</w:t>
      </w:r>
      <w:r w:rsidR="0051315E" w:rsidRPr="008D0D85">
        <w:rPr>
          <w:rFonts w:asciiTheme="minorHAnsi" w:hAnsiTheme="minorHAnsi" w:cs="Arial"/>
          <w:i/>
          <w:color w:val="333333"/>
          <w:sz w:val="20"/>
        </w:rPr>
        <w:t>orma de acreditación según el Anexo I adjunto</w:t>
      </w:r>
      <w:r w:rsidRPr="008D0D85">
        <w:rPr>
          <w:rFonts w:asciiTheme="minorHAnsi" w:hAnsiTheme="minorHAnsi" w:cs="Arial"/>
          <w:i/>
          <w:color w:val="333333"/>
          <w:sz w:val="20"/>
        </w:rPr>
        <w:t>)</w:t>
      </w:r>
      <w:r w:rsidR="00FE0776" w:rsidRPr="00C550C7">
        <w:rPr>
          <w:rFonts w:asciiTheme="minorHAnsi" w:hAnsiTheme="minorHAnsi" w:cs="Arial"/>
          <w:color w:val="333333"/>
          <w:sz w:val="20"/>
        </w:rPr>
        <w:t>.</w:t>
      </w:r>
    </w:p>
    <w:p w:rsidR="0051315E" w:rsidRDefault="0051315E" w:rsidP="0051315E">
      <w:pPr>
        <w:pStyle w:val="Prrafodelista"/>
        <w:autoSpaceDE w:val="0"/>
        <w:autoSpaceDN w:val="0"/>
        <w:adjustRightInd w:val="0"/>
        <w:jc w:val="both"/>
        <w:rPr>
          <w:rFonts w:asciiTheme="minorHAnsi" w:hAnsiTheme="minorHAnsi" w:cs="Arial"/>
          <w:b/>
          <w:color w:val="333333"/>
          <w:sz w:val="20"/>
        </w:rPr>
      </w:pPr>
    </w:p>
    <w:p w:rsidR="00D15341" w:rsidRPr="00C550C7" w:rsidRDefault="00633853" w:rsidP="00D15341">
      <w:pPr>
        <w:pStyle w:val="Prrafodelista"/>
        <w:numPr>
          <w:ilvl w:val="0"/>
          <w:numId w:val="30"/>
        </w:numPr>
        <w:autoSpaceDE w:val="0"/>
        <w:autoSpaceDN w:val="0"/>
        <w:adjustRightInd w:val="0"/>
        <w:jc w:val="both"/>
        <w:rPr>
          <w:rFonts w:asciiTheme="minorHAnsi" w:hAnsiTheme="minorHAnsi" w:cs="Arial"/>
          <w:color w:val="333333"/>
          <w:sz w:val="20"/>
        </w:rPr>
      </w:pPr>
      <w:r w:rsidRPr="00C550C7">
        <w:rPr>
          <w:rFonts w:asciiTheme="minorHAnsi" w:hAnsiTheme="minorHAnsi" w:cs="Arial"/>
          <w:b/>
          <w:color w:val="333333"/>
          <w:sz w:val="20"/>
        </w:rPr>
        <w:t>Programa de incentivos 6 (t</w:t>
      </w:r>
      <w:r w:rsidR="00D15341" w:rsidRPr="00C550C7">
        <w:rPr>
          <w:rFonts w:asciiTheme="minorHAnsi" w:hAnsiTheme="minorHAnsi" w:cs="Arial"/>
          <w:b/>
          <w:color w:val="333333"/>
          <w:sz w:val="20"/>
        </w:rPr>
        <w:t>ipología biomasa</w:t>
      </w:r>
      <w:r w:rsidRPr="00C550C7">
        <w:rPr>
          <w:rFonts w:asciiTheme="minorHAnsi" w:hAnsiTheme="minorHAnsi" w:cs="Arial"/>
          <w:b/>
          <w:color w:val="333333"/>
          <w:sz w:val="20"/>
        </w:rPr>
        <w:t>)</w:t>
      </w:r>
      <w:r w:rsidR="00D15341" w:rsidRPr="00C550C7">
        <w:rPr>
          <w:rFonts w:asciiTheme="minorHAnsi" w:hAnsiTheme="minorHAnsi" w:cs="Arial"/>
          <w:color w:val="333333"/>
          <w:sz w:val="20"/>
        </w:rPr>
        <w:t>: acreditación por parte del fabricante del cumplimiento de los requisitos de eficiencia energética estacional y emisiones para el combustible que se vaya a utilizar de los equipos instalados, que no podrán ser menos exigentes que los definidos en el Reglamento de Ecodiseño en vigor (según corresponda, Reglamento (UE) 2015/1185 de la Comisión o Reglamento (UE) 2015/1189 de la Comisión).</w:t>
      </w:r>
    </w:p>
    <w:p w:rsidR="00D15341" w:rsidRPr="00C550C7" w:rsidRDefault="00D15341" w:rsidP="00D15341">
      <w:pPr>
        <w:pStyle w:val="Prrafodelista"/>
        <w:autoSpaceDE w:val="0"/>
        <w:autoSpaceDN w:val="0"/>
        <w:adjustRightInd w:val="0"/>
        <w:jc w:val="both"/>
        <w:rPr>
          <w:rFonts w:asciiTheme="minorHAnsi" w:hAnsiTheme="minorHAnsi" w:cs="Arial"/>
          <w:color w:val="333333"/>
          <w:sz w:val="20"/>
        </w:rPr>
      </w:pPr>
    </w:p>
    <w:p w:rsidR="008D0D85" w:rsidRDefault="008D0D85">
      <w:pPr>
        <w:rPr>
          <w:rFonts w:asciiTheme="minorHAnsi" w:hAnsiTheme="minorHAnsi" w:cstheme="minorHAnsi"/>
          <w:b/>
          <w:sz w:val="22"/>
        </w:rPr>
      </w:pPr>
      <w:r>
        <w:rPr>
          <w:rFonts w:asciiTheme="minorHAnsi" w:hAnsiTheme="minorHAnsi" w:cstheme="minorHAnsi"/>
          <w:b/>
          <w:sz w:val="22"/>
        </w:rPr>
        <w:br w:type="page"/>
      </w:r>
    </w:p>
    <w:p w:rsidR="006F6910" w:rsidRDefault="006F6910" w:rsidP="00D43E3B">
      <w:pPr>
        <w:jc w:val="both"/>
        <w:rPr>
          <w:rFonts w:asciiTheme="minorHAnsi" w:hAnsiTheme="minorHAnsi" w:cstheme="minorHAnsi"/>
          <w:b/>
          <w:sz w:val="22"/>
        </w:rPr>
      </w:pPr>
    </w:p>
    <w:p w:rsidR="006F6910" w:rsidRDefault="006F6910" w:rsidP="00D43E3B">
      <w:pPr>
        <w:jc w:val="both"/>
        <w:rPr>
          <w:rFonts w:asciiTheme="minorHAnsi" w:hAnsiTheme="minorHAnsi" w:cstheme="minorHAnsi"/>
          <w:b/>
          <w:sz w:val="22"/>
        </w:rPr>
      </w:pPr>
    </w:p>
    <w:p w:rsidR="008D0D85" w:rsidRDefault="008D0D85" w:rsidP="00D43E3B">
      <w:pPr>
        <w:jc w:val="both"/>
        <w:rPr>
          <w:rFonts w:asciiTheme="minorHAnsi" w:hAnsiTheme="minorHAnsi" w:cstheme="minorHAnsi"/>
          <w:b/>
          <w:sz w:val="22"/>
        </w:rPr>
      </w:pPr>
      <w:r>
        <w:rPr>
          <w:rFonts w:asciiTheme="minorHAnsi" w:hAnsiTheme="minorHAnsi" w:cstheme="minorHAnsi"/>
          <w:b/>
          <w:sz w:val="22"/>
        </w:rPr>
        <w:t>ANEXO I</w:t>
      </w:r>
    </w:p>
    <w:p w:rsidR="006F6910" w:rsidRPr="006F6910" w:rsidRDefault="004F48BB" w:rsidP="006F6910">
      <w:pPr>
        <w:jc w:val="both"/>
        <w:rPr>
          <w:rFonts w:asciiTheme="minorHAnsi" w:hAnsiTheme="minorHAnsi" w:cstheme="minorHAnsi"/>
          <w:sz w:val="18"/>
          <w:szCs w:val="20"/>
          <w:u w:val="single"/>
        </w:rPr>
      </w:pPr>
      <w:r w:rsidRPr="00C550C7">
        <w:rPr>
          <w:rFonts w:asciiTheme="minorHAnsi" w:hAnsiTheme="minorHAnsi" w:cstheme="minorHAnsi"/>
          <w:b/>
          <w:sz w:val="22"/>
        </w:rPr>
        <w:br/>
      </w:r>
      <w:r w:rsidR="006F6910" w:rsidRPr="006F6910">
        <w:rPr>
          <w:rFonts w:asciiTheme="minorHAnsi" w:hAnsiTheme="minorHAnsi" w:cstheme="minorHAnsi"/>
          <w:sz w:val="18"/>
          <w:szCs w:val="20"/>
          <w:u w:val="single"/>
        </w:rPr>
        <w:t>JUSTIFICACIÓN DEL CUMPLIMIENTO DEL VALOR REQUERIDO DE RENDIMIENTO MEDIO ESTACIONAL (SPF).</w:t>
      </w:r>
    </w:p>
    <w:p w:rsidR="006F6910" w:rsidRPr="006F6910" w:rsidRDefault="006F6910" w:rsidP="006F6910">
      <w:pPr>
        <w:jc w:val="both"/>
        <w:rPr>
          <w:rFonts w:asciiTheme="minorHAnsi" w:hAnsiTheme="minorHAnsi" w:cstheme="minorHAnsi"/>
          <w:sz w:val="18"/>
          <w:szCs w:val="20"/>
        </w:rPr>
      </w:pPr>
    </w:p>
    <w:p w:rsidR="006F6910" w:rsidRPr="006F6910" w:rsidRDefault="006F6910" w:rsidP="006F6910">
      <w:pPr>
        <w:jc w:val="both"/>
        <w:rPr>
          <w:rFonts w:asciiTheme="minorHAnsi" w:hAnsiTheme="minorHAnsi" w:cstheme="minorHAnsi"/>
          <w:sz w:val="18"/>
          <w:szCs w:val="20"/>
        </w:rPr>
      </w:pPr>
      <w:r w:rsidRPr="006F6910">
        <w:rPr>
          <w:rFonts w:asciiTheme="minorHAnsi" w:hAnsiTheme="minorHAnsi" w:cstheme="minorHAnsi"/>
          <w:sz w:val="18"/>
          <w:szCs w:val="20"/>
        </w:rPr>
        <w:t>Para ser consideradas como energía renovable, y por tanto actuaciones subvencionables, las bombas de calor accionadas eléctricamente cumplirán con el requisito</w:t>
      </w:r>
      <w:r w:rsidR="00A03003">
        <w:rPr>
          <w:rFonts w:asciiTheme="minorHAnsi" w:hAnsiTheme="minorHAnsi" w:cstheme="minorHAnsi"/>
          <w:sz w:val="18"/>
          <w:szCs w:val="20"/>
        </w:rPr>
        <w:t xml:space="preserve"> de tener un SPF superior a 2,5</w:t>
      </w:r>
      <w:r w:rsidR="00A03003">
        <w:rPr>
          <w:rStyle w:val="Refdenotaalpie"/>
          <w:rFonts w:asciiTheme="minorHAnsi" w:hAnsiTheme="minorHAnsi"/>
          <w:sz w:val="18"/>
          <w:szCs w:val="20"/>
        </w:rPr>
        <w:footnoteReference w:id="1"/>
      </w:r>
      <w:r w:rsidRPr="006F6910">
        <w:rPr>
          <w:rFonts w:asciiTheme="minorHAnsi" w:hAnsiTheme="minorHAnsi" w:cstheme="minorHAnsi"/>
          <w:sz w:val="18"/>
          <w:szCs w:val="20"/>
        </w:rPr>
        <w:t>.</w:t>
      </w:r>
    </w:p>
    <w:p w:rsidR="006F6910" w:rsidRPr="006F6910" w:rsidRDefault="006F6910" w:rsidP="006F6910">
      <w:pPr>
        <w:jc w:val="both"/>
        <w:rPr>
          <w:rFonts w:asciiTheme="minorHAnsi" w:hAnsiTheme="minorHAnsi" w:cstheme="minorHAnsi"/>
          <w:sz w:val="18"/>
          <w:szCs w:val="20"/>
        </w:rPr>
      </w:pPr>
    </w:p>
    <w:p w:rsidR="006F6910" w:rsidRPr="006F6910" w:rsidRDefault="006F6910" w:rsidP="006F6910">
      <w:pPr>
        <w:jc w:val="both"/>
        <w:rPr>
          <w:rFonts w:asciiTheme="minorHAnsi" w:hAnsiTheme="minorHAnsi" w:cstheme="minorHAnsi"/>
          <w:sz w:val="18"/>
          <w:szCs w:val="20"/>
        </w:rPr>
      </w:pPr>
      <w:r w:rsidRPr="006F6910">
        <w:rPr>
          <w:rFonts w:asciiTheme="minorHAnsi" w:hAnsiTheme="minorHAnsi" w:cstheme="minorHAnsi"/>
          <w:sz w:val="18"/>
          <w:szCs w:val="20"/>
        </w:rPr>
        <w:t>El SPF se refiere al coeficiente de rendimiento estacional neto en modo activo (</w:t>
      </w:r>
      <w:proofErr w:type="spellStart"/>
      <w:r w:rsidRPr="006F6910">
        <w:rPr>
          <w:rFonts w:asciiTheme="minorHAnsi" w:hAnsiTheme="minorHAnsi" w:cstheme="minorHAnsi"/>
          <w:sz w:val="18"/>
          <w:szCs w:val="20"/>
        </w:rPr>
        <w:t>SCOPnet</w:t>
      </w:r>
      <w:proofErr w:type="spellEnd"/>
      <w:r w:rsidRPr="006F6910">
        <w:rPr>
          <w:rFonts w:asciiTheme="minorHAnsi" w:hAnsiTheme="minorHAnsi" w:cstheme="minorHAnsi"/>
          <w:sz w:val="18"/>
          <w:szCs w:val="20"/>
        </w:rPr>
        <w:t>)</w:t>
      </w:r>
      <w:r w:rsidR="00A03003">
        <w:rPr>
          <w:rStyle w:val="Refdenotaalpie"/>
          <w:rFonts w:asciiTheme="minorHAnsi" w:hAnsiTheme="minorHAnsi"/>
          <w:sz w:val="18"/>
          <w:szCs w:val="20"/>
        </w:rPr>
        <w:footnoteReference w:id="2"/>
      </w:r>
      <w:r w:rsidRPr="006F6910">
        <w:rPr>
          <w:rFonts w:asciiTheme="minorHAnsi" w:hAnsiTheme="minorHAnsi" w:cstheme="minorHAnsi"/>
          <w:sz w:val="18"/>
          <w:szCs w:val="20"/>
        </w:rPr>
        <w:t>, y se justificará con cualquiera de los dos métodos siguientes (A) o (B):</w:t>
      </w:r>
    </w:p>
    <w:p w:rsidR="006F6910" w:rsidRPr="006F6910" w:rsidRDefault="006F6910" w:rsidP="006F6910">
      <w:pPr>
        <w:jc w:val="both"/>
        <w:rPr>
          <w:rFonts w:asciiTheme="minorHAnsi" w:hAnsiTheme="minorHAnsi" w:cstheme="minorHAnsi"/>
          <w:sz w:val="18"/>
          <w:szCs w:val="20"/>
        </w:rPr>
      </w:pPr>
    </w:p>
    <w:p w:rsidR="006F6910" w:rsidRDefault="006F6910" w:rsidP="006F6910">
      <w:pPr>
        <w:pStyle w:val="Prrafodelista"/>
        <w:numPr>
          <w:ilvl w:val="0"/>
          <w:numId w:val="36"/>
        </w:numPr>
        <w:jc w:val="both"/>
        <w:rPr>
          <w:rFonts w:asciiTheme="minorHAnsi" w:hAnsiTheme="minorHAnsi" w:cstheme="minorHAnsi"/>
          <w:sz w:val="18"/>
          <w:szCs w:val="20"/>
        </w:rPr>
      </w:pPr>
      <w:r w:rsidRPr="006F6910">
        <w:rPr>
          <w:rFonts w:asciiTheme="minorHAnsi" w:hAnsiTheme="minorHAnsi" w:cstheme="minorHAnsi"/>
          <w:sz w:val="18"/>
          <w:szCs w:val="20"/>
        </w:rPr>
        <w:t xml:space="preserve">MEDIANTE DOCUMENTO ACREDITATIVO SPF. </w:t>
      </w:r>
    </w:p>
    <w:p w:rsidR="006F6910" w:rsidRPr="006F6910" w:rsidRDefault="006F6910" w:rsidP="006F6910">
      <w:pPr>
        <w:pStyle w:val="Prrafodelista"/>
        <w:jc w:val="both"/>
        <w:rPr>
          <w:rFonts w:asciiTheme="minorHAnsi" w:hAnsiTheme="minorHAnsi" w:cstheme="minorHAnsi"/>
          <w:sz w:val="18"/>
          <w:szCs w:val="20"/>
        </w:rPr>
      </w:pPr>
      <w:r w:rsidRPr="006F6910">
        <w:rPr>
          <w:rFonts w:asciiTheme="minorHAnsi" w:hAnsiTheme="minorHAnsi" w:cstheme="minorHAnsi"/>
          <w:sz w:val="18"/>
          <w:szCs w:val="20"/>
        </w:rPr>
        <w:t>Presentación de cualquiera de los siguientes:</w:t>
      </w:r>
    </w:p>
    <w:p w:rsidR="006F6910" w:rsidRPr="006F6910" w:rsidRDefault="006F6910" w:rsidP="006F6910">
      <w:pPr>
        <w:pStyle w:val="Prrafodelista"/>
        <w:numPr>
          <w:ilvl w:val="0"/>
          <w:numId w:val="38"/>
        </w:numPr>
        <w:ind w:left="1134"/>
        <w:jc w:val="both"/>
        <w:rPr>
          <w:rFonts w:asciiTheme="minorHAnsi" w:hAnsiTheme="minorHAnsi" w:cstheme="minorHAnsi"/>
          <w:sz w:val="18"/>
          <w:szCs w:val="20"/>
        </w:rPr>
      </w:pPr>
      <w:r w:rsidRPr="006F6910">
        <w:rPr>
          <w:rFonts w:asciiTheme="minorHAnsi" w:hAnsiTheme="minorHAnsi" w:cstheme="minorHAnsi"/>
          <w:sz w:val="18"/>
          <w:szCs w:val="20"/>
        </w:rPr>
        <w:t>Documento emitido por el fabricante del equipo en el que conste el valor de SPF (</w:t>
      </w:r>
      <w:proofErr w:type="spellStart"/>
      <w:r w:rsidRPr="006F6910">
        <w:rPr>
          <w:rFonts w:asciiTheme="minorHAnsi" w:hAnsiTheme="minorHAnsi" w:cstheme="minorHAnsi"/>
          <w:sz w:val="18"/>
          <w:szCs w:val="20"/>
        </w:rPr>
        <w:t>SCOPnet</w:t>
      </w:r>
      <w:proofErr w:type="spellEnd"/>
      <w:r w:rsidRPr="006F6910">
        <w:rPr>
          <w:rFonts w:asciiTheme="minorHAnsi" w:hAnsiTheme="minorHAnsi" w:cstheme="minorHAnsi"/>
          <w:sz w:val="18"/>
          <w:szCs w:val="20"/>
        </w:rPr>
        <w:t>) según ensayo en base a la norma UNE-EN 14825</w:t>
      </w:r>
      <w:r w:rsidR="00A03003">
        <w:rPr>
          <w:rStyle w:val="Refdenotaalpie"/>
          <w:rFonts w:asciiTheme="minorHAnsi" w:hAnsiTheme="minorHAnsi"/>
          <w:sz w:val="18"/>
          <w:szCs w:val="20"/>
        </w:rPr>
        <w:footnoteReference w:id="3"/>
      </w:r>
      <w:r w:rsidRPr="006F6910">
        <w:rPr>
          <w:rFonts w:asciiTheme="minorHAnsi" w:hAnsiTheme="minorHAnsi" w:cstheme="minorHAnsi"/>
          <w:sz w:val="18"/>
          <w:szCs w:val="20"/>
        </w:rPr>
        <w:t xml:space="preserve"> (certificado, </w:t>
      </w:r>
      <w:proofErr w:type="gramStart"/>
      <w:r w:rsidRPr="006F6910">
        <w:rPr>
          <w:rFonts w:asciiTheme="minorHAnsi" w:hAnsiTheme="minorHAnsi" w:cstheme="minorHAnsi"/>
          <w:sz w:val="18"/>
          <w:szCs w:val="20"/>
        </w:rPr>
        <w:t>especificaciones técnicas o similar</w:t>
      </w:r>
      <w:proofErr w:type="gramEnd"/>
      <w:r w:rsidRPr="006F6910">
        <w:rPr>
          <w:rFonts w:asciiTheme="minorHAnsi" w:hAnsiTheme="minorHAnsi" w:cstheme="minorHAnsi"/>
          <w:sz w:val="18"/>
          <w:szCs w:val="20"/>
        </w:rPr>
        <w:t>) para bombas de calor destinadas a calefacción.</w:t>
      </w:r>
    </w:p>
    <w:p w:rsidR="006F6910" w:rsidRPr="006F6910" w:rsidRDefault="006F6910" w:rsidP="006F6910">
      <w:pPr>
        <w:pStyle w:val="Prrafodelista"/>
        <w:numPr>
          <w:ilvl w:val="0"/>
          <w:numId w:val="38"/>
        </w:numPr>
        <w:ind w:left="1134"/>
        <w:jc w:val="both"/>
        <w:rPr>
          <w:rFonts w:asciiTheme="minorHAnsi" w:hAnsiTheme="minorHAnsi" w:cstheme="minorHAnsi"/>
          <w:sz w:val="18"/>
          <w:szCs w:val="20"/>
        </w:rPr>
      </w:pPr>
      <w:r w:rsidRPr="006F6910">
        <w:rPr>
          <w:rFonts w:asciiTheme="minorHAnsi" w:hAnsiTheme="minorHAnsi" w:cstheme="minorHAnsi"/>
          <w:sz w:val="18"/>
          <w:szCs w:val="20"/>
        </w:rPr>
        <w:t>Documento emitido por el fabricante del equipo en el que conste el valor de SPF (SCOPDHW) según ensayo en base a la norma UNE-EN 16147</w:t>
      </w:r>
      <w:r w:rsidR="00FD1124">
        <w:rPr>
          <w:rStyle w:val="Refdenotaalpie"/>
          <w:rFonts w:asciiTheme="minorHAnsi" w:hAnsiTheme="minorHAnsi"/>
          <w:sz w:val="18"/>
          <w:szCs w:val="20"/>
        </w:rPr>
        <w:footnoteReference w:id="4"/>
      </w:r>
      <w:r w:rsidRPr="006F6910">
        <w:rPr>
          <w:rFonts w:asciiTheme="minorHAnsi" w:hAnsiTheme="minorHAnsi" w:cstheme="minorHAnsi"/>
          <w:sz w:val="18"/>
          <w:szCs w:val="20"/>
        </w:rPr>
        <w:t xml:space="preserve"> (certificado, </w:t>
      </w:r>
      <w:proofErr w:type="gramStart"/>
      <w:r w:rsidRPr="006F6910">
        <w:rPr>
          <w:rFonts w:asciiTheme="minorHAnsi" w:hAnsiTheme="minorHAnsi" w:cstheme="minorHAnsi"/>
          <w:sz w:val="18"/>
          <w:szCs w:val="20"/>
        </w:rPr>
        <w:t>especificaciones técnicas o similar</w:t>
      </w:r>
      <w:proofErr w:type="gramEnd"/>
      <w:r w:rsidRPr="006F6910">
        <w:rPr>
          <w:rFonts w:asciiTheme="minorHAnsi" w:hAnsiTheme="minorHAnsi" w:cstheme="minorHAnsi"/>
          <w:sz w:val="18"/>
          <w:szCs w:val="20"/>
        </w:rPr>
        <w:t>) para bombas de calor destinadas a ACS.</w:t>
      </w:r>
    </w:p>
    <w:p w:rsidR="006F6910" w:rsidRPr="006F6910" w:rsidRDefault="006F6910" w:rsidP="006F6910">
      <w:pPr>
        <w:ind w:left="426" w:firstLine="708"/>
        <w:jc w:val="both"/>
        <w:rPr>
          <w:rFonts w:asciiTheme="minorHAnsi" w:hAnsiTheme="minorHAnsi" w:cstheme="minorHAnsi"/>
          <w:sz w:val="18"/>
          <w:szCs w:val="20"/>
        </w:rPr>
      </w:pPr>
      <w:r w:rsidRPr="006F6910">
        <w:rPr>
          <w:rFonts w:asciiTheme="minorHAnsi" w:hAnsiTheme="minorHAnsi" w:cstheme="minorHAnsi"/>
          <w:sz w:val="18"/>
          <w:szCs w:val="20"/>
        </w:rPr>
        <w:t xml:space="preserve">El documento en cuestión hará referencia al parámetro SPF, </w:t>
      </w:r>
      <w:proofErr w:type="spellStart"/>
      <w:r w:rsidRPr="006F6910">
        <w:rPr>
          <w:rFonts w:asciiTheme="minorHAnsi" w:hAnsiTheme="minorHAnsi" w:cstheme="minorHAnsi"/>
          <w:sz w:val="18"/>
          <w:szCs w:val="20"/>
        </w:rPr>
        <w:t>SCOPnet</w:t>
      </w:r>
      <w:proofErr w:type="spellEnd"/>
      <w:r w:rsidRPr="006F6910">
        <w:rPr>
          <w:rFonts w:asciiTheme="minorHAnsi" w:hAnsiTheme="minorHAnsi" w:cstheme="minorHAnsi"/>
          <w:sz w:val="18"/>
          <w:szCs w:val="20"/>
        </w:rPr>
        <w:t>, y/ o SCOPDHW.</w:t>
      </w:r>
    </w:p>
    <w:p w:rsidR="006F6910" w:rsidRPr="006F6910" w:rsidRDefault="006F6910" w:rsidP="006F6910">
      <w:pPr>
        <w:jc w:val="both"/>
        <w:rPr>
          <w:rFonts w:asciiTheme="minorHAnsi" w:hAnsiTheme="minorHAnsi" w:cstheme="minorHAnsi"/>
          <w:sz w:val="18"/>
          <w:szCs w:val="20"/>
        </w:rPr>
      </w:pPr>
    </w:p>
    <w:p w:rsidR="006F6910" w:rsidRDefault="006F6910" w:rsidP="006F6910">
      <w:pPr>
        <w:pStyle w:val="Prrafodelista"/>
        <w:numPr>
          <w:ilvl w:val="0"/>
          <w:numId w:val="36"/>
        </w:numPr>
        <w:jc w:val="both"/>
        <w:rPr>
          <w:rFonts w:asciiTheme="minorHAnsi" w:hAnsiTheme="minorHAnsi" w:cstheme="minorHAnsi"/>
          <w:sz w:val="18"/>
          <w:szCs w:val="20"/>
        </w:rPr>
      </w:pPr>
      <w:r w:rsidRPr="006F6910">
        <w:rPr>
          <w:rFonts w:asciiTheme="minorHAnsi" w:hAnsiTheme="minorHAnsi" w:cstheme="minorHAnsi"/>
          <w:sz w:val="18"/>
          <w:szCs w:val="20"/>
        </w:rPr>
        <w:t xml:space="preserve">MEDIANTE MÉTODO DE CÁLCULO. </w:t>
      </w:r>
    </w:p>
    <w:p w:rsidR="006F6910" w:rsidRPr="006F6910" w:rsidRDefault="006F6910" w:rsidP="006F6910">
      <w:pPr>
        <w:pStyle w:val="Prrafodelista"/>
        <w:jc w:val="both"/>
        <w:rPr>
          <w:rFonts w:asciiTheme="minorHAnsi" w:hAnsiTheme="minorHAnsi" w:cstheme="minorHAnsi"/>
          <w:sz w:val="18"/>
          <w:szCs w:val="20"/>
        </w:rPr>
      </w:pPr>
      <w:r w:rsidRPr="006F6910">
        <w:rPr>
          <w:rFonts w:asciiTheme="minorHAnsi" w:hAnsiTheme="minorHAnsi" w:cstheme="minorHAnsi"/>
          <w:sz w:val="18"/>
          <w:szCs w:val="20"/>
        </w:rPr>
        <w:t>Cálculo del valor de SPF (</w:t>
      </w:r>
      <w:proofErr w:type="spellStart"/>
      <w:r w:rsidRPr="006F6910">
        <w:rPr>
          <w:rFonts w:asciiTheme="minorHAnsi" w:hAnsiTheme="minorHAnsi" w:cstheme="minorHAnsi"/>
          <w:sz w:val="18"/>
          <w:szCs w:val="20"/>
        </w:rPr>
        <w:t>SCOPnet</w:t>
      </w:r>
      <w:proofErr w:type="spellEnd"/>
      <w:r w:rsidRPr="006F6910">
        <w:rPr>
          <w:rFonts w:asciiTheme="minorHAnsi" w:hAnsiTheme="minorHAnsi" w:cstheme="minorHAnsi"/>
          <w:sz w:val="18"/>
          <w:szCs w:val="20"/>
        </w:rPr>
        <w:t>) utilizando el procedimiento descrito en el documento reconocido “</w:t>
      </w:r>
      <w:r w:rsidRPr="006F6910">
        <w:rPr>
          <w:rFonts w:asciiTheme="minorHAnsi" w:hAnsiTheme="minorHAnsi" w:cstheme="minorHAnsi"/>
          <w:i/>
          <w:sz w:val="18"/>
          <w:szCs w:val="20"/>
        </w:rPr>
        <w:t>Prestaciones medias estacionales de las bombas de calor para producción de calor en edificios</w:t>
      </w:r>
      <w:r w:rsidRPr="006F6910">
        <w:rPr>
          <w:rFonts w:asciiTheme="minorHAnsi" w:hAnsiTheme="minorHAnsi" w:cstheme="minorHAnsi"/>
          <w:sz w:val="18"/>
          <w:szCs w:val="20"/>
        </w:rPr>
        <w:t>”, elaborado por IDAE</w:t>
      </w:r>
      <w:r w:rsidR="00FD1124">
        <w:rPr>
          <w:rStyle w:val="Refdenotaalpie"/>
          <w:rFonts w:asciiTheme="minorHAnsi" w:hAnsiTheme="minorHAnsi"/>
          <w:sz w:val="18"/>
          <w:szCs w:val="20"/>
        </w:rPr>
        <w:footnoteReference w:id="5"/>
      </w:r>
      <w:r w:rsidRPr="006F6910">
        <w:rPr>
          <w:rFonts w:asciiTheme="minorHAnsi" w:hAnsiTheme="minorHAnsi" w:cstheme="minorHAnsi"/>
          <w:sz w:val="18"/>
          <w:szCs w:val="20"/>
        </w:rPr>
        <w:t>.</w:t>
      </w:r>
    </w:p>
    <w:p w:rsidR="006F6910" w:rsidRPr="006F6910" w:rsidRDefault="006F6910" w:rsidP="006F6910">
      <w:pPr>
        <w:jc w:val="both"/>
        <w:rPr>
          <w:rFonts w:asciiTheme="minorHAnsi" w:hAnsiTheme="minorHAnsi" w:cstheme="minorHAnsi"/>
          <w:sz w:val="18"/>
          <w:szCs w:val="20"/>
        </w:rPr>
      </w:pPr>
    </w:p>
    <w:p w:rsidR="006F6910" w:rsidRPr="006F6910" w:rsidRDefault="006F6910" w:rsidP="006F6910">
      <w:pPr>
        <w:ind w:left="708" w:firstLine="12"/>
        <w:jc w:val="both"/>
        <w:rPr>
          <w:rFonts w:asciiTheme="minorHAnsi" w:hAnsiTheme="minorHAnsi" w:cstheme="minorHAnsi"/>
          <w:sz w:val="18"/>
          <w:szCs w:val="20"/>
        </w:rPr>
      </w:pPr>
      <w:r w:rsidRPr="006F6910">
        <w:rPr>
          <w:rFonts w:asciiTheme="minorHAnsi" w:hAnsiTheme="minorHAnsi" w:cstheme="minorHAnsi"/>
          <w:sz w:val="18"/>
          <w:szCs w:val="20"/>
        </w:rPr>
        <w:t>En el caso de justificar el SPF mediante el método de cálculo, el valor requerido y sus cálculos justificativos se incluirán en el apartado 7 del modelo INFORME JUSTIFICATIVO, que irá firmado por el técnico titulado competente autor del proyecto definitivo, el director de obra o la empresa instaladora, según proceda.</w:t>
      </w:r>
    </w:p>
    <w:p w:rsidR="006F6910" w:rsidRPr="006F6910" w:rsidRDefault="006F6910" w:rsidP="006F6910">
      <w:pPr>
        <w:jc w:val="both"/>
        <w:rPr>
          <w:rFonts w:asciiTheme="minorHAnsi" w:hAnsiTheme="minorHAnsi" w:cstheme="minorHAnsi"/>
          <w:sz w:val="18"/>
          <w:szCs w:val="20"/>
        </w:rPr>
      </w:pPr>
    </w:p>
    <w:p w:rsidR="006F6910" w:rsidRPr="006F6910" w:rsidRDefault="006F6910" w:rsidP="006F6910">
      <w:pPr>
        <w:ind w:firstLine="708"/>
        <w:jc w:val="both"/>
        <w:rPr>
          <w:rFonts w:asciiTheme="minorHAnsi" w:hAnsiTheme="minorHAnsi" w:cstheme="minorHAnsi"/>
          <w:sz w:val="18"/>
          <w:szCs w:val="20"/>
        </w:rPr>
      </w:pPr>
      <w:r w:rsidRPr="006F6910">
        <w:rPr>
          <w:rFonts w:asciiTheme="minorHAnsi" w:hAnsiTheme="minorHAnsi" w:cstheme="minorHAnsi"/>
          <w:sz w:val="18"/>
          <w:szCs w:val="20"/>
        </w:rPr>
        <w:t>La fórmula a utilizar, recogida en el citado documento reconocido es:</w:t>
      </w:r>
    </w:p>
    <w:p w:rsidR="006F6910" w:rsidRPr="006F6910" w:rsidRDefault="006F6910" w:rsidP="006F6910">
      <w:pPr>
        <w:jc w:val="both"/>
        <w:rPr>
          <w:rFonts w:asciiTheme="minorHAnsi" w:hAnsiTheme="minorHAnsi" w:cstheme="minorHAnsi"/>
          <w:sz w:val="18"/>
          <w:szCs w:val="20"/>
        </w:rPr>
      </w:pPr>
    </w:p>
    <w:p w:rsidR="006F6910" w:rsidRPr="006F6910" w:rsidRDefault="006F6910" w:rsidP="006F6910">
      <w:pPr>
        <w:ind w:left="3540" w:firstLine="708"/>
        <w:jc w:val="both"/>
        <w:rPr>
          <w:rFonts w:asciiTheme="minorHAnsi" w:hAnsiTheme="minorHAnsi" w:cstheme="minorHAnsi"/>
          <w:sz w:val="18"/>
          <w:szCs w:val="20"/>
        </w:rPr>
      </w:pPr>
      <w:r w:rsidRPr="006F6910">
        <w:rPr>
          <w:rFonts w:asciiTheme="minorHAnsi" w:hAnsiTheme="minorHAnsi" w:cstheme="minorHAnsi"/>
          <w:sz w:val="18"/>
          <w:szCs w:val="20"/>
        </w:rPr>
        <w:t xml:space="preserve">SPF = </w:t>
      </w:r>
      <w:proofErr w:type="spellStart"/>
      <w:r w:rsidRPr="006F6910">
        <w:rPr>
          <w:rFonts w:asciiTheme="minorHAnsi" w:hAnsiTheme="minorHAnsi" w:cstheme="minorHAnsi"/>
          <w:sz w:val="18"/>
          <w:szCs w:val="20"/>
        </w:rPr>
        <w:t>COPnominal</w:t>
      </w:r>
      <w:proofErr w:type="spellEnd"/>
      <w:r w:rsidRPr="006F6910">
        <w:rPr>
          <w:rFonts w:asciiTheme="minorHAnsi" w:hAnsiTheme="minorHAnsi" w:cstheme="minorHAnsi"/>
          <w:sz w:val="18"/>
          <w:szCs w:val="20"/>
        </w:rPr>
        <w:t xml:space="preserve"> x FP x FC</w:t>
      </w:r>
    </w:p>
    <w:p w:rsidR="006F6910" w:rsidRPr="006F6910" w:rsidRDefault="006F6910" w:rsidP="006F6910">
      <w:pPr>
        <w:jc w:val="both"/>
        <w:rPr>
          <w:rFonts w:asciiTheme="minorHAnsi" w:hAnsiTheme="minorHAnsi" w:cstheme="minorHAnsi"/>
          <w:sz w:val="18"/>
          <w:szCs w:val="20"/>
        </w:rPr>
      </w:pPr>
    </w:p>
    <w:p w:rsidR="004F48BB" w:rsidRPr="006F6910" w:rsidRDefault="006F6910" w:rsidP="006F6910">
      <w:pPr>
        <w:ind w:left="708"/>
        <w:jc w:val="both"/>
        <w:rPr>
          <w:rFonts w:asciiTheme="minorHAnsi" w:hAnsiTheme="minorHAnsi" w:cstheme="minorHAnsi"/>
          <w:sz w:val="18"/>
          <w:szCs w:val="20"/>
        </w:rPr>
      </w:pPr>
      <w:r w:rsidRPr="006F6910">
        <w:rPr>
          <w:rFonts w:asciiTheme="minorHAnsi" w:hAnsiTheme="minorHAnsi" w:cstheme="minorHAnsi"/>
          <w:sz w:val="18"/>
          <w:szCs w:val="20"/>
        </w:rPr>
        <w:t>Se requerirá la acreditación del COP con documento emitido por el fabricante del equipo (certificado, especificaciones técnicas o similar) y la justificación de los valores de los factores de corrección (FP (factor de ponderación) y FC (factor de corrección)) que se habrán seleccionado de las tablas de datos incluidas en el citado documento reconocido.</w:t>
      </w:r>
    </w:p>
    <w:sectPr w:rsidR="004F48BB" w:rsidRPr="006F6910" w:rsidSect="008D0D85">
      <w:headerReference w:type="default" r:id="rId9"/>
      <w:footerReference w:type="default" r:id="rId10"/>
      <w:pgSz w:w="11907" w:h="16840"/>
      <w:pgMar w:top="1843" w:right="992" w:bottom="1418" w:left="1276" w:header="426" w:footer="1107" w:gutter="0"/>
      <w:paperSrc w:first="7" w:other="7"/>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09" w:rsidRDefault="00576009">
      <w:r>
        <w:separator/>
      </w:r>
    </w:p>
  </w:endnote>
  <w:endnote w:type="continuationSeparator" w:id="0">
    <w:p w:rsidR="00576009" w:rsidRDefault="0057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4" w:rsidRDefault="00773CC9" w:rsidP="00B07C3F">
    <w:pPr>
      <w:pStyle w:val="Piedepgina"/>
      <w:rPr>
        <w:rFonts w:ascii="Helvetica" w:hAnsi="Helvetica"/>
        <w:noProof/>
        <w:sz w:val="12"/>
        <w:szCs w:val="12"/>
      </w:rPr>
    </w:pPr>
    <w:r>
      <w:rPr>
        <w:noProof/>
      </w:rPr>
      <w:drawing>
        <wp:anchor distT="0" distB="0" distL="114300" distR="114300" simplePos="0" relativeHeight="251691008" behindDoc="0" locked="0" layoutInCell="1" allowOverlap="1">
          <wp:simplePos x="0" y="0"/>
          <wp:positionH relativeFrom="column">
            <wp:posOffset>-317310</wp:posOffset>
          </wp:positionH>
          <wp:positionV relativeFrom="paragraph">
            <wp:posOffset>112471</wp:posOffset>
          </wp:positionV>
          <wp:extent cx="6987299" cy="685847"/>
          <wp:effectExtent l="0" t="0" r="444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t="46398"/>
                  <a:stretch/>
                </pic:blipFill>
                <pic:spPr bwMode="auto">
                  <a:xfrm>
                    <a:off x="0" y="0"/>
                    <a:ext cx="7122166" cy="699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1544" w:rsidRPr="00B07C3F" w:rsidRDefault="00E11544" w:rsidP="00B07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09" w:rsidRDefault="00576009">
      <w:r>
        <w:separator/>
      </w:r>
    </w:p>
  </w:footnote>
  <w:footnote w:type="continuationSeparator" w:id="0">
    <w:p w:rsidR="00576009" w:rsidRDefault="00576009">
      <w:r>
        <w:continuationSeparator/>
      </w:r>
    </w:p>
  </w:footnote>
  <w:footnote w:id="1">
    <w:p w:rsidR="00A03003" w:rsidRPr="00A03003" w:rsidRDefault="00A03003" w:rsidP="00172077">
      <w:pPr>
        <w:pStyle w:val="Textonotapie"/>
        <w:spacing w:after="100" w:afterAutospacing="1"/>
        <w:jc w:val="both"/>
        <w:rPr>
          <w:rFonts w:asciiTheme="minorHAnsi" w:hAnsiTheme="minorHAnsi" w:cstheme="minorHAnsi"/>
          <w:sz w:val="14"/>
          <w:szCs w:val="14"/>
        </w:rPr>
      </w:pPr>
      <w:r w:rsidRPr="00A03003">
        <w:rPr>
          <w:rStyle w:val="Refdenotaalpie"/>
          <w:rFonts w:asciiTheme="minorHAnsi" w:hAnsiTheme="minorHAnsi" w:cstheme="minorHAnsi"/>
          <w:sz w:val="14"/>
          <w:szCs w:val="14"/>
        </w:rPr>
        <w:footnoteRef/>
      </w:r>
      <w:r w:rsidRPr="00A03003">
        <w:rPr>
          <w:rFonts w:asciiTheme="minorHAnsi" w:hAnsiTheme="minorHAnsi" w:cstheme="minorHAnsi"/>
          <w:sz w:val="14"/>
          <w:szCs w:val="14"/>
        </w:rPr>
        <w:t xml:space="preserve"> Apartado E del Anexo AI.1 Acciones Subvencionables del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w:t>
      </w:r>
    </w:p>
  </w:footnote>
  <w:footnote w:id="2">
    <w:p w:rsidR="00A03003" w:rsidRDefault="00A03003" w:rsidP="00172077">
      <w:pPr>
        <w:pStyle w:val="Textonotapie"/>
        <w:spacing w:after="100" w:afterAutospacing="1"/>
        <w:jc w:val="both"/>
      </w:pPr>
      <w:r w:rsidRPr="00A03003">
        <w:rPr>
          <w:rStyle w:val="Refdenotaalpie"/>
          <w:rFonts w:asciiTheme="minorHAnsi" w:hAnsiTheme="minorHAnsi" w:cstheme="minorHAnsi"/>
          <w:sz w:val="14"/>
          <w:szCs w:val="14"/>
        </w:rPr>
        <w:footnoteRef/>
      </w:r>
      <w:r w:rsidRPr="00A03003">
        <w:rPr>
          <w:rStyle w:val="Refdenotaalpie"/>
          <w:rFonts w:asciiTheme="minorHAnsi" w:hAnsiTheme="minorHAnsi" w:cstheme="minorHAnsi"/>
          <w:sz w:val="14"/>
          <w:szCs w:val="14"/>
        </w:rPr>
        <w:t xml:space="preserve"> </w:t>
      </w:r>
      <w:r w:rsidRPr="00A03003">
        <w:rPr>
          <w:rFonts w:asciiTheme="minorHAnsi" w:hAnsiTheme="minorHAnsi" w:cstheme="minorHAnsi"/>
          <w:sz w:val="14"/>
          <w:szCs w:val="14"/>
        </w:rPr>
        <w:t>Apartado 2 del Anexo I de la Decisión de la Comisión de 1 de marzo de 2013 por la que se establecen las directrices para el cálculo por los Estados miembros de la energía renovable procedente de las bombas de calor de diferentes tecnologías, confo</w:t>
      </w:r>
      <w:bookmarkStart w:id="0" w:name="_GoBack"/>
      <w:bookmarkEnd w:id="0"/>
      <w:r w:rsidRPr="00A03003">
        <w:rPr>
          <w:rFonts w:asciiTheme="minorHAnsi" w:hAnsiTheme="minorHAnsi" w:cstheme="minorHAnsi"/>
          <w:sz w:val="14"/>
          <w:szCs w:val="14"/>
        </w:rPr>
        <w:t>rme a lo dispuesto en el artículo 5 de la Directiva 2009/28/CE del Parlamento Europeo y del Consejo.</w:t>
      </w:r>
    </w:p>
  </w:footnote>
  <w:footnote w:id="3">
    <w:p w:rsidR="00A03003" w:rsidRDefault="00A03003" w:rsidP="00172077">
      <w:pPr>
        <w:pStyle w:val="Textonotapie"/>
        <w:spacing w:after="100" w:afterAutospacing="1"/>
      </w:pPr>
      <w:r w:rsidRPr="00A03003">
        <w:rPr>
          <w:rStyle w:val="Refdenotaalpie"/>
          <w:rFonts w:asciiTheme="minorHAnsi" w:hAnsiTheme="minorHAnsi" w:cstheme="minorHAnsi"/>
          <w:sz w:val="14"/>
          <w:szCs w:val="14"/>
        </w:rPr>
        <w:footnoteRef/>
      </w:r>
      <w:r w:rsidRPr="00A03003">
        <w:rPr>
          <w:rStyle w:val="Refdenotaalpie"/>
          <w:rFonts w:asciiTheme="minorHAnsi" w:hAnsiTheme="minorHAnsi" w:cstheme="minorHAnsi"/>
          <w:sz w:val="14"/>
          <w:szCs w:val="14"/>
        </w:rPr>
        <w:t xml:space="preserve"> </w:t>
      </w:r>
      <w:r w:rsidRPr="00A03003">
        <w:rPr>
          <w:rFonts w:asciiTheme="minorHAnsi" w:hAnsiTheme="minorHAnsi" w:cstheme="minorHAnsi"/>
          <w:sz w:val="14"/>
          <w:szCs w:val="14"/>
        </w:rPr>
        <w:t>UNE-EN 14825 Acondicionadores de aire, enfriadoras de líquido y bombas de calor con compresor accionado eléctricamente para la calefacción y la refrigeración de recintos. Ensayos y clasificación en condiciones de carga parcial y cálculo del rendimiento estacional.</w:t>
      </w:r>
    </w:p>
  </w:footnote>
  <w:footnote w:id="4">
    <w:p w:rsidR="00FD1124" w:rsidRDefault="00FD1124" w:rsidP="00172077">
      <w:pPr>
        <w:pStyle w:val="Textonotapie"/>
        <w:spacing w:after="100" w:afterAutospacing="1"/>
      </w:pPr>
      <w:r w:rsidRPr="00FD1124">
        <w:rPr>
          <w:rStyle w:val="Refdenotaalpie"/>
          <w:rFonts w:asciiTheme="minorHAnsi" w:hAnsiTheme="minorHAnsi" w:cstheme="minorHAnsi"/>
          <w:sz w:val="14"/>
          <w:szCs w:val="14"/>
        </w:rPr>
        <w:footnoteRef/>
      </w:r>
      <w:r>
        <w:t xml:space="preserve"> </w:t>
      </w:r>
      <w:r w:rsidRPr="00FD1124">
        <w:rPr>
          <w:rFonts w:asciiTheme="minorHAnsi" w:hAnsiTheme="minorHAnsi" w:cstheme="minorHAnsi"/>
          <w:sz w:val="14"/>
          <w:szCs w:val="14"/>
        </w:rPr>
        <w:t>UNE-EN 16147. Bombas de calor con compresor accionado eléctricamente. Ensayos y requisitos para el marcado de equipos para agua caliente sanitaria</w:t>
      </w:r>
    </w:p>
  </w:footnote>
  <w:footnote w:id="5">
    <w:p w:rsidR="00FD1124" w:rsidRDefault="00FD1124" w:rsidP="00172077">
      <w:pPr>
        <w:pStyle w:val="Textonotapie"/>
        <w:spacing w:after="100" w:afterAutospacing="1"/>
      </w:pPr>
      <w:r w:rsidRPr="00FD1124">
        <w:rPr>
          <w:rStyle w:val="Refdenotaalpie"/>
          <w:rFonts w:asciiTheme="minorHAnsi" w:hAnsiTheme="minorHAnsi" w:cstheme="minorHAnsi"/>
          <w:sz w:val="14"/>
          <w:szCs w:val="14"/>
        </w:rPr>
        <w:footnoteRef/>
      </w:r>
      <w:r>
        <w:t xml:space="preserve"> </w:t>
      </w:r>
      <w:r w:rsidRPr="00FD1124">
        <w:rPr>
          <w:rFonts w:asciiTheme="minorHAnsi" w:hAnsiTheme="minorHAnsi" w:cstheme="minorHAnsi"/>
          <w:sz w:val="14"/>
          <w:szCs w:val="14"/>
        </w:rPr>
        <w:t>https://energia.gob.es/desarrollo/EficienciaEnergetica/RITE/Reconocidos/Paginas/IndexDocumentosReconocidos.aspx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Look w:val="04A0" w:firstRow="1" w:lastRow="0" w:firstColumn="1" w:lastColumn="0" w:noHBand="0" w:noVBand="1"/>
    </w:tblPr>
    <w:tblGrid>
      <w:gridCol w:w="10989"/>
      <w:gridCol w:w="2429"/>
      <w:gridCol w:w="730"/>
    </w:tblGrid>
    <w:tr w:rsidR="00D231D3" w:rsidTr="00773CC9">
      <w:tc>
        <w:tcPr>
          <w:tcW w:w="10989" w:type="dxa"/>
          <w:vMerge w:val="restart"/>
          <w:vAlign w:val="center"/>
        </w:tcPr>
        <w:tbl>
          <w:tblPr>
            <w:tblW w:w="10773" w:type="dxa"/>
            <w:jc w:val="center"/>
            <w:tblLook w:val="04A0" w:firstRow="1" w:lastRow="0" w:firstColumn="1" w:lastColumn="0" w:noHBand="0" w:noVBand="1"/>
          </w:tblPr>
          <w:tblGrid>
            <w:gridCol w:w="2383"/>
            <w:gridCol w:w="5663"/>
            <w:gridCol w:w="2727"/>
          </w:tblGrid>
          <w:tr w:rsidR="00D231D3" w:rsidTr="000B1B2B">
            <w:trPr>
              <w:jc w:val="center"/>
            </w:trPr>
            <w:tc>
              <w:tcPr>
                <w:tcW w:w="2383" w:type="dxa"/>
                <w:vAlign w:val="center"/>
              </w:tcPr>
              <w:p w:rsidR="00D231D3" w:rsidRDefault="008D0D85" w:rsidP="00D12919">
                <w:pPr>
                  <w:pStyle w:val="Encabezado"/>
                  <w:rPr>
                    <w:noProof/>
                  </w:rPr>
                </w:pPr>
                <w:r>
                  <w:rPr>
                    <w:noProof/>
                  </w:rPr>
                  <w:drawing>
                    <wp:anchor distT="0" distB="0" distL="114300" distR="114300" simplePos="0" relativeHeight="251693056" behindDoc="0" locked="0" layoutInCell="1" allowOverlap="1" wp14:anchorId="02F95427" wp14:editId="321E01C8">
                      <wp:simplePos x="0" y="0"/>
                      <wp:positionH relativeFrom="column">
                        <wp:posOffset>-461645</wp:posOffset>
                      </wp:positionH>
                      <wp:positionV relativeFrom="paragraph">
                        <wp:posOffset>-24765</wp:posOffset>
                      </wp:positionV>
                      <wp:extent cx="6988810" cy="593090"/>
                      <wp:effectExtent l="0" t="0" r="254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b="53602"/>
                              <a:stretch/>
                            </pic:blipFill>
                            <pic:spPr bwMode="auto">
                              <a:xfrm>
                                <a:off x="0" y="0"/>
                                <a:ext cx="6988810" cy="59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3" w:type="dxa"/>
                <w:vAlign w:val="bottom"/>
              </w:tcPr>
              <w:p w:rsidR="00D231D3" w:rsidRPr="006C66D1" w:rsidRDefault="00D231D3" w:rsidP="00D12919">
                <w:pPr>
                  <w:pStyle w:val="Encabezado"/>
                  <w:jc w:val="center"/>
                  <w:rPr>
                    <w:rFonts w:ascii="Helvetica" w:hAnsi="Helvetica"/>
                    <w:sz w:val="12"/>
                    <w:szCs w:val="12"/>
                  </w:rPr>
                </w:pPr>
              </w:p>
              <w:p w:rsidR="00D231D3" w:rsidRPr="003B0363" w:rsidRDefault="00D231D3" w:rsidP="00D12919">
                <w:pPr>
                  <w:pStyle w:val="Encabezado"/>
                  <w:jc w:val="center"/>
                  <w:rPr>
                    <w:rFonts w:ascii="Calibri" w:hAnsi="Calibri"/>
                    <w:b/>
                    <w:sz w:val="32"/>
                    <w:szCs w:val="32"/>
                  </w:rPr>
                </w:pPr>
              </w:p>
            </w:tc>
            <w:tc>
              <w:tcPr>
                <w:tcW w:w="2727" w:type="dxa"/>
              </w:tcPr>
              <w:p w:rsidR="00D231D3" w:rsidRPr="003F4CD3" w:rsidRDefault="00D231D3" w:rsidP="00D12919">
                <w:pPr>
                  <w:pStyle w:val="Encabezado"/>
                  <w:jc w:val="right"/>
                  <w:rPr>
                    <w:rFonts w:ascii="Helvetica" w:hAnsi="Helvetica"/>
                    <w:b/>
                    <w:sz w:val="16"/>
                    <w:szCs w:val="16"/>
                  </w:rPr>
                </w:pPr>
              </w:p>
            </w:tc>
          </w:tr>
        </w:tbl>
        <w:p w:rsidR="00D231D3" w:rsidRDefault="00D231D3" w:rsidP="00EE4597">
          <w:pPr>
            <w:pStyle w:val="Encabezado"/>
            <w:jc w:val="center"/>
            <w:rPr>
              <w:noProof/>
            </w:rPr>
          </w:pPr>
        </w:p>
      </w:tc>
      <w:tc>
        <w:tcPr>
          <w:tcW w:w="2429" w:type="dxa"/>
          <w:vMerge w:val="restart"/>
        </w:tcPr>
        <w:p w:rsidR="00D231D3" w:rsidRDefault="00D231D3" w:rsidP="00EE4597">
          <w:pPr>
            <w:pStyle w:val="Encabezado"/>
            <w:jc w:val="center"/>
          </w:pPr>
        </w:p>
      </w:tc>
      <w:tc>
        <w:tcPr>
          <w:tcW w:w="730" w:type="dxa"/>
        </w:tcPr>
        <w:p w:rsidR="00D231D3" w:rsidRPr="006B6BD1" w:rsidRDefault="00D231D3" w:rsidP="00EE4597">
          <w:pPr>
            <w:pStyle w:val="Encabezado"/>
            <w:jc w:val="center"/>
          </w:pPr>
        </w:p>
      </w:tc>
    </w:tr>
    <w:tr w:rsidR="00D231D3" w:rsidTr="00773CC9">
      <w:trPr>
        <w:trHeight w:val="121"/>
      </w:trPr>
      <w:tc>
        <w:tcPr>
          <w:tcW w:w="10989" w:type="dxa"/>
          <w:vMerge/>
        </w:tcPr>
        <w:p w:rsidR="00D231D3" w:rsidRDefault="00D231D3" w:rsidP="000B1B2B">
          <w:pPr>
            <w:pStyle w:val="Encabezado"/>
          </w:pPr>
        </w:p>
      </w:tc>
      <w:tc>
        <w:tcPr>
          <w:tcW w:w="2429" w:type="dxa"/>
          <w:vMerge/>
        </w:tcPr>
        <w:p w:rsidR="00D231D3" w:rsidRDefault="00D231D3" w:rsidP="000B1B2B">
          <w:pPr>
            <w:pStyle w:val="Encabezado"/>
          </w:pPr>
        </w:p>
      </w:tc>
      <w:tc>
        <w:tcPr>
          <w:tcW w:w="730" w:type="dxa"/>
        </w:tcPr>
        <w:p w:rsidR="00D231D3" w:rsidRPr="006B6BD1" w:rsidRDefault="00D231D3" w:rsidP="000B1B2B">
          <w:pPr>
            <w:pStyle w:val="Encabezado"/>
            <w:jc w:val="center"/>
            <w:rPr>
              <w:rFonts w:ascii="Helvetica" w:hAnsi="Helvetica"/>
              <w:sz w:val="16"/>
              <w:szCs w:val="16"/>
            </w:rPr>
          </w:pPr>
        </w:p>
      </w:tc>
    </w:tr>
  </w:tbl>
  <w:p w:rsidR="00D231D3" w:rsidRPr="005D0DA1" w:rsidRDefault="00D231D3" w:rsidP="000B1B2B">
    <w:pPr>
      <w:pStyle w:val="Encabezado"/>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D9F"/>
    <w:multiLevelType w:val="hybridMultilevel"/>
    <w:tmpl w:val="27A0737A"/>
    <w:lvl w:ilvl="0" w:tplc="0C0A0015">
      <w:start w:val="1"/>
      <w:numFmt w:val="upperLetter"/>
      <w:lvlText w:val="%1."/>
      <w:lvlJc w:val="left"/>
      <w:pPr>
        <w:ind w:left="720" w:hanging="360"/>
      </w:pPr>
      <w:rPr>
        <w:rFonts w:hint="default"/>
      </w:rPr>
    </w:lvl>
    <w:lvl w:ilvl="1" w:tplc="0C0A0015">
      <w:start w:val="1"/>
      <w:numFmt w:val="upperLetter"/>
      <w:lvlText w:val="%2."/>
      <w:lvlJc w:val="left"/>
      <w:pPr>
        <w:ind w:left="1440" w:hanging="360"/>
      </w:pPr>
    </w:lvl>
    <w:lvl w:ilvl="2" w:tplc="0C0A0011">
      <w:start w:val="1"/>
      <w:numFmt w:val="decimal"/>
      <w:lvlText w:val="%3)"/>
      <w:lvlJc w:val="left"/>
      <w:pPr>
        <w:ind w:left="2160" w:hanging="18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5E051B"/>
    <w:multiLevelType w:val="hybridMultilevel"/>
    <w:tmpl w:val="614AD4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048"/>
    <w:multiLevelType w:val="hybridMultilevel"/>
    <w:tmpl w:val="E5FC9166"/>
    <w:lvl w:ilvl="0" w:tplc="A920D4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5A52055"/>
    <w:multiLevelType w:val="hybridMultilevel"/>
    <w:tmpl w:val="D898D0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9451B"/>
    <w:multiLevelType w:val="hybridMultilevel"/>
    <w:tmpl w:val="AEAED8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3835A1"/>
    <w:multiLevelType w:val="hybridMultilevel"/>
    <w:tmpl w:val="1BCA5B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3B901AC"/>
    <w:multiLevelType w:val="hybridMultilevel"/>
    <w:tmpl w:val="A2D8E882"/>
    <w:lvl w:ilvl="0" w:tplc="6DCED80A">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243835"/>
    <w:multiLevelType w:val="hybridMultilevel"/>
    <w:tmpl w:val="606EAF1A"/>
    <w:lvl w:ilvl="0" w:tplc="61D20FD2">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3B8B78A9"/>
    <w:multiLevelType w:val="hybridMultilevel"/>
    <w:tmpl w:val="59683C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E7E2ADD"/>
    <w:multiLevelType w:val="hybridMultilevel"/>
    <w:tmpl w:val="4300C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CB760A3"/>
    <w:multiLevelType w:val="hybridMultilevel"/>
    <w:tmpl w:val="D898D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7841C9C"/>
    <w:multiLevelType w:val="hybridMultilevel"/>
    <w:tmpl w:val="B6580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B6134E"/>
    <w:multiLevelType w:val="hybridMultilevel"/>
    <w:tmpl w:val="8AE63AEA"/>
    <w:lvl w:ilvl="0" w:tplc="DC5C5B7E">
      <w:start w:val="5"/>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C062077"/>
    <w:multiLevelType w:val="hybridMultilevel"/>
    <w:tmpl w:val="DD2ECE6E"/>
    <w:lvl w:ilvl="0" w:tplc="ED36F51C">
      <w:numFmt w:val="bullet"/>
      <w:lvlText w:val="-"/>
      <w:lvlJc w:val="left"/>
      <w:pPr>
        <w:ind w:left="2472" w:hanging="360"/>
      </w:pPr>
      <w:rPr>
        <w:rFonts w:ascii="Calibri" w:eastAsia="Times New Roman" w:hAnsi="Calibri" w:cs="Calibri" w:hint="default"/>
        <w:b w:val="0"/>
      </w:rPr>
    </w:lvl>
    <w:lvl w:ilvl="1" w:tplc="0C0A0003" w:tentative="1">
      <w:start w:val="1"/>
      <w:numFmt w:val="bullet"/>
      <w:lvlText w:val="o"/>
      <w:lvlJc w:val="left"/>
      <w:pPr>
        <w:ind w:left="3192" w:hanging="360"/>
      </w:pPr>
      <w:rPr>
        <w:rFonts w:ascii="Courier New" w:hAnsi="Courier New" w:cs="Courier New" w:hint="default"/>
      </w:rPr>
    </w:lvl>
    <w:lvl w:ilvl="2" w:tplc="0C0A0005" w:tentative="1">
      <w:start w:val="1"/>
      <w:numFmt w:val="bullet"/>
      <w:lvlText w:val=""/>
      <w:lvlJc w:val="left"/>
      <w:pPr>
        <w:ind w:left="3912" w:hanging="360"/>
      </w:pPr>
      <w:rPr>
        <w:rFonts w:ascii="Wingdings" w:hAnsi="Wingdings" w:hint="default"/>
      </w:rPr>
    </w:lvl>
    <w:lvl w:ilvl="3" w:tplc="0C0A0001" w:tentative="1">
      <w:start w:val="1"/>
      <w:numFmt w:val="bullet"/>
      <w:lvlText w:val=""/>
      <w:lvlJc w:val="left"/>
      <w:pPr>
        <w:ind w:left="4632" w:hanging="360"/>
      </w:pPr>
      <w:rPr>
        <w:rFonts w:ascii="Symbol" w:hAnsi="Symbol" w:hint="default"/>
      </w:rPr>
    </w:lvl>
    <w:lvl w:ilvl="4" w:tplc="0C0A0003" w:tentative="1">
      <w:start w:val="1"/>
      <w:numFmt w:val="bullet"/>
      <w:lvlText w:val="o"/>
      <w:lvlJc w:val="left"/>
      <w:pPr>
        <w:ind w:left="5352" w:hanging="360"/>
      </w:pPr>
      <w:rPr>
        <w:rFonts w:ascii="Courier New" w:hAnsi="Courier New" w:cs="Courier New" w:hint="default"/>
      </w:rPr>
    </w:lvl>
    <w:lvl w:ilvl="5" w:tplc="0C0A0005" w:tentative="1">
      <w:start w:val="1"/>
      <w:numFmt w:val="bullet"/>
      <w:lvlText w:val=""/>
      <w:lvlJc w:val="left"/>
      <w:pPr>
        <w:ind w:left="6072" w:hanging="360"/>
      </w:pPr>
      <w:rPr>
        <w:rFonts w:ascii="Wingdings" w:hAnsi="Wingdings" w:hint="default"/>
      </w:rPr>
    </w:lvl>
    <w:lvl w:ilvl="6" w:tplc="0C0A0001" w:tentative="1">
      <w:start w:val="1"/>
      <w:numFmt w:val="bullet"/>
      <w:lvlText w:val=""/>
      <w:lvlJc w:val="left"/>
      <w:pPr>
        <w:ind w:left="6792" w:hanging="360"/>
      </w:pPr>
      <w:rPr>
        <w:rFonts w:ascii="Symbol" w:hAnsi="Symbol" w:hint="default"/>
      </w:rPr>
    </w:lvl>
    <w:lvl w:ilvl="7" w:tplc="0C0A0003" w:tentative="1">
      <w:start w:val="1"/>
      <w:numFmt w:val="bullet"/>
      <w:lvlText w:val="o"/>
      <w:lvlJc w:val="left"/>
      <w:pPr>
        <w:ind w:left="7512" w:hanging="360"/>
      </w:pPr>
      <w:rPr>
        <w:rFonts w:ascii="Courier New" w:hAnsi="Courier New" w:cs="Courier New" w:hint="default"/>
      </w:rPr>
    </w:lvl>
    <w:lvl w:ilvl="8" w:tplc="0C0A0005" w:tentative="1">
      <w:start w:val="1"/>
      <w:numFmt w:val="bullet"/>
      <w:lvlText w:val=""/>
      <w:lvlJc w:val="left"/>
      <w:pPr>
        <w:ind w:left="8232" w:hanging="360"/>
      </w:pPr>
      <w:rPr>
        <w:rFonts w:ascii="Wingdings" w:hAnsi="Wingdings" w:hint="default"/>
      </w:rPr>
    </w:lvl>
  </w:abstractNum>
  <w:abstractNum w:abstractNumId="26"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905070"/>
    <w:multiLevelType w:val="hybridMultilevel"/>
    <w:tmpl w:val="1B88B2E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6A7E2894"/>
    <w:multiLevelType w:val="hybridMultilevel"/>
    <w:tmpl w:val="FAC4D61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33" w15:restartNumberingAfterBreak="0">
    <w:nsid w:val="6F6D66F5"/>
    <w:multiLevelType w:val="hybridMultilevel"/>
    <w:tmpl w:val="57EED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FF2435"/>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105A89"/>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3"/>
  </w:num>
  <w:num w:numId="3">
    <w:abstractNumId w:val="11"/>
  </w:num>
  <w:num w:numId="4">
    <w:abstractNumId w:val="10"/>
  </w:num>
  <w:num w:numId="5">
    <w:abstractNumId w:val="26"/>
  </w:num>
  <w:num w:numId="6">
    <w:abstractNumId w:val="22"/>
  </w:num>
  <w:num w:numId="7">
    <w:abstractNumId w:val="16"/>
  </w:num>
  <w:num w:numId="8">
    <w:abstractNumId w:val="2"/>
  </w:num>
  <w:num w:numId="9">
    <w:abstractNumId w:val="18"/>
  </w:num>
  <w:num w:numId="10">
    <w:abstractNumId w:val="4"/>
  </w:num>
  <w:num w:numId="11">
    <w:abstractNumId w:val="20"/>
  </w:num>
  <w:num w:numId="12">
    <w:abstractNumId w:val="19"/>
  </w:num>
  <w:num w:numId="13">
    <w:abstractNumId w:val="32"/>
  </w:num>
  <w:num w:numId="14">
    <w:abstractNumId w:val="37"/>
  </w:num>
  <w:num w:numId="15">
    <w:abstractNumId w:val="30"/>
  </w:num>
  <w:num w:numId="16">
    <w:abstractNumId w:val="27"/>
  </w:num>
  <w:num w:numId="17">
    <w:abstractNumId w:val="38"/>
  </w:num>
  <w:num w:numId="18">
    <w:abstractNumId w:val="31"/>
  </w:num>
  <w:num w:numId="19">
    <w:abstractNumId w:val="3"/>
  </w:num>
  <w:num w:numId="20">
    <w:abstractNumId w:val="35"/>
  </w:num>
  <w:num w:numId="21">
    <w:abstractNumId w:val="28"/>
  </w:num>
  <w:num w:numId="22">
    <w:abstractNumId w:val="23"/>
  </w:num>
  <w:num w:numId="23">
    <w:abstractNumId w:val="34"/>
  </w:num>
  <w:num w:numId="24">
    <w:abstractNumId w:val="5"/>
  </w:num>
  <w:num w:numId="25">
    <w:abstractNumId w:val="24"/>
  </w:num>
  <w:num w:numId="26">
    <w:abstractNumId w:val="0"/>
  </w:num>
  <w:num w:numId="27">
    <w:abstractNumId w:val="15"/>
  </w:num>
  <w:num w:numId="28">
    <w:abstractNumId w:val="29"/>
  </w:num>
  <w:num w:numId="29">
    <w:abstractNumId w:val="1"/>
  </w:num>
  <w:num w:numId="30">
    <w:abstractNumId w:val="36"/>
  </w:num>
  <w:num w:numId="31">
    <w:abstractNumId w:val="6"/>
  </w:num>
  <w:num w:numId="32">
    <w:abstractNumId w:val="21"/>
  </w:num>
  <w:num w:numId="33">
    <w:abstractNumId w:val="25"/>
  </w:num>
  <w:num w:numId="34">
    <w:abstractNumId w:val="12"/>
  </w:num>
  <w:num w:numId="35">
    <w:abstractNumId w:val="14"/>
  </w:num>
  <w:num w:numId="36">
    <w:abstractNumId w:val="7"/>
  </w:num>
  <w:num w:numId="37">
    <w:abstractNumId w:val="17"/>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00499"/>
    <w:rsid w:val="00003372"/>
    <w:rsid w:val="0000344C"/>
    <w:rsid w:val="00003D7D"/>
    <w:rsid w:val="00004069"/>
    <w:rsid w:val="00004A55"/>
    <w:rsid w:val="0000531E"/>
    <w:rsid w:val="00007384"/>
    <w:rsid w:val="00014491"/>
    <w:rsid w:val="00016C2D"/>
    <w:rsid w:val="00016D5D"/>
    <w:rsid w:val="000208B6"/>
    <w:rsid w:val="00021BAD"/>
    <w:rsid w:val="000221CB"/>
    <w:rsid w:val="0002402A"/>
    <w:rsid w:val="00024C31"/>
    <w:rsid w:val="00025116"/>
    <w:rsid w:val="000270BD"/>
    <w:rsid w:val="00027291"/>
    <w:rsid w:val="00027611"/>
    <w:rsid w:val="00030E33"/>
    <w:rsid w:val="00031B5C"/>
    <w:rsid w:val="00032EF2"/>
    <w:rsid w:val="000344CB"/>
    <w:rsid w:val="00035304"/>
    <w:rsid w:val="0004081E"/>
    <w:rsid w:val="000429E6"/>
    <w:rsid w:val="00042F0C"/>
    <w:rsid w:val="00042F4D"/>
    <w:rsid w:val="000437C7"/>
    <w:rsid w:val="00044006"/>
    <w:rsid w:val="000443B0"/>
    <w:rsid w:val="00046074"/>
    <w:rsid w:val="00047742"/>
    <w:rsid w:val="00050DE9"/>
    <w:rsid w:val="00051A81"/>
    <w:rsid w:val="0005215C"/>
    <w:rsid w:val="00053E90"/>
    <w:rsid w:val="00054044"/>
    <w:rsid w:val="00055251"/>
    <w:rsid w:val="00055704"/>
    <w:rsid w:val="00060079"/>
    <w:rsid w:val="0006043D"/>
    <w:rsid w:val="000615B4"/>
    <w:rsid w:val="000615DC"/>
    <w:rsid w:val="00061FB6"/>
    <w:rsid w:val="000648D5"/>
    <w:rsid w:val="000653FF"/>
    <w:rsid w:val="00066383"/>
    <w:rsid w:val="000665C8"/>
    <w:rsid w:val="000727D0"/>
    <w:rsid w:val="000740FE"/>
    <w:rsid w:val="00074C3E"/>
    <w:rsid w:val="00081209"/>
    <w:rsid w:val="00082B57"/>
    <w:rsid w:val="00087EDF"/>
    <w:rsid w:val="000914FE"/>
    <w:rsid w:val="00092010"/>
    <w:rsid w:val="00095C07"/>
    <w:rsid w:val="000A02D5"/>
    <w:rsid w:val="000A09D1"/>
    <w:rsid w:val="000A10C2"/>
    <w:rsid w:val="000A1E19"/>
    <w:rsid w:val="000A5C24"/>
    <w:rsid w:val="000A64B1"/>
    <w:rsid w:val="000A682C"/>
    <w:rsid w:val="000A7A81"/>
    <w:rsid w:val="000B1596"/>
    <w:rsid w:val="000B1B2B"/>
    <w:rsid w:val="000B2709"/>
    <w:rsid w:val="000B28EB"/>
    <w:rsid w:val="000B63D8"/>
    <w:rsid w:val="000B698F"/>
    <w:rsid w:val="000B74E0"/>
    <w:rsid w:val="000B7A85"/>
    <w:rsid w:val="000C0663"/>
    <w:rsid w:val="000C1F55"/>
    <w:rsid w:val="000C2633"/>
    <w:rsid w:val="000C2CC1"/>
    <w:rsid w:val="000C30B3"/>
    <w:rsid w:val="000C30F1"/>
    <w:rsid w:val="000C68D5"/>
    <w:rsid w:val="000C7EBD"/>
    <w:rsid w:val="000D16A8"/>
    <w:rsid w:val="000D247F"/>
    <w:rsid w:val="000D3B02"/>
    <w:rsid w:val="000D5C25"/>
    <w:rsid w:val="000D5DC0"/>
    <w:rsid w:val="000D6F70"/>
    <w:rsid w:val="000D6FC4"/>
    <w:rsid w:val="000D7112"/>
    <w:rsid w:val="000E0C8C"/>
    <w:rsid w:val="000E394D"/>
    <w:rsid w:val="000E45C4"/>
    <w:rsid w:val="000E4617"/>
    <w:rsid w:val="000E539C"/>
    <w:rsid w:val="000E6090"/>
    <w:rsid w:val="000E61DB"/>
    <w:rsid w:val="000E6396"/>
    <w:rsid w:val="000F05EC"/>
    <w:rsid w:val="000F0DD8"/>
    <w:rsid w:val="000F1426"/>
    <w:rsid w:val="000F150E"/>
    <w:rsid w:val="000F1C0A"/>
    <w:rsid w:val="000F2965"/>
    <w:rsid w:val="000F2D17"/>
    <w:rsid w:val="000F3A26"/>
    <w:rsid w:val="000F4B8D"/>
    <w:rsid w:val="000F523C"/>
    <w:rsid w:val="000F5C8A"/>
    <w:rsid w:val="00101035"/>
    <w:rsid w:val="00101E29"/>
    <w:rsid w:val="00102208"/>
    <w:rsid w:val="0010234E"/>
    <w:rsid w:val="001023C4"/>
    <w:rsid w:val="001034DD"/>
    <w:rsid w:val="001055D1"/>
    <w:rsid w:val="00105C8B"/>
    <w:rsid w:val="00106747"/>
    <w:rsid w:val="00106DA5"/>
    <w:rsid w:val="00106F91"/>
    <w:rsid w:val="00110D25"/>
    <w:rsid w:val="00111B1E"/>
    <w:rsid w:val="00111F12"/>
    <w:rsid w:val="00115D94"/>
    <w:rsid w:val="00116869"/>
    <w:rsid w:val="00116D93"/>
    <w:rsid w:val="0012155B"/>
    <w:rsid w:val="001218C8"/>
    <w:rsid w:val="00122DE5"/>
    <w:rsid w:val="00123217"/>
    <w:rsid w:val="001253AA"/>
    <w:rsid w:val="00125FC2"/>
    <w:rsid w:val="00126816"/>
    <w:rsid w:val="001278DD"/>
    <w:rsid w:val="00127EED"/>
    <w:rsid w:val="00135260"/>
    <w:rsid w:val="001354EB"/>
    <w:rsid w:val="00141058"/>
    <w:rsid w:val="0014299B"/>
    <w:rsid w:val="0014321B"/>
    <w:rsid w:val="00143B41"/>
    <w:rsid w:val="00144300"/>
    <w:rsid w:val="001458B4"/>
    <w:rsid w:val="0014620B"/>
    <w:rsid w:val="001464C7"/>
    <w:rsid w:val="00146952"/>
    <w:rsid w:val="001474FE"/>
    <w:rsid w:val="00150D01"/>
    <w:rsid w:val="00151BAA"/>
    <w:rsid w:val="00151EF2"/>
    <w:rsid w:val="00152A5F"/>
    <w:rsid w:val="001535EB"/>
    <w:rsid w:val="001537C8"/>
    <w:rsid w:val="00154104"/>
    <w:rsid w:val="0015444E"/>
    <w:rsid w:val="00155D2E"/>
    <w:rsid w:val="00157380"/>
    <w:rsid w:val="001610D7"/>
    <w:rsid w:val="001625A9"/>
    <w:rsid w:val="00164BCA"/>
    <w:rsid w:val="0016550B"/>
    <w:rsid w:val="001657C7"/>
    <w:rsid w:val="00167D4F"/>
    <w:rsid w:val="00172077"/>
    <w:rsid w:val="00174C1F"/>
    <w:rsid w:val="00174C63"/>
    <w:rsid w:val="00175440"/>
    <w:rsid w:val="001757C6"/>
    <w:rsid w:val="00177061"/>
    <w:rsid w:val="001777CD"/>
    <w:rsid w:val="00177860"/>
    <w:rsid w:val="001812F6"/>
    <w:rsid w:val="001813E5"/>
    <w:rsid w:val="00181986"/>
    <w:rsid w:val="00181EB6"/>
    <w:rsid w:val="00183F26"/>
    <w:rsid w:val="001847DF"/>
    <w:rsid w:val="0018590B"/>
    <w:rsid w:val="00186ECA"/>
    <w:rsid w:val="00190662"/>
    <w:rsid w:val="00190918"/>
    <w:rsid w:val="00191059"/>
    <w:rsid w:val="0019234D"/>
    <w:rsid w:val="00194069"/>
    <w:rsid w:val="001965D9"/>
    <w:rsid w:val="001A06BF"/>
    <w:rsid w:val="001A11E8"/>
    <w:rsid w:val="001A182A"/>
    <w:rsid w:val="001A1FE0"/>
    <w:rsid w:val="001A2A6B"/>
    <w:rsid w:val="001A40BE"/>
    <w:rsid w:val="001A5A4C"/>
    <w:rsid w:val="001A6FFF"/>
    <w:rsid w:val="001B0B75"/>
    <w:rsid w:val="001B1106"/>
    <w:rsid w:val="001B6FDC"/>
    <w:rsid w:val="001B771C"/>
    <w:rsid w:val="001B7ED5"/>
    <w:rsid w:val="001C1135"/>
    <w:rsid w:val="001C2E56"/>
    <w:rsid w:val="001C5968"/>
    <w:rsid w:val="001C5D36"/>
    <w:rsid w:val="001C5ECA"/>
    <w:rsid w:val="001C5FC7"/>
    <w:rsid w:val="001C6AA2"/>
    <w:rsid w:val="001D0B68"/>
    <w:rsid w:val="001D10B6"/>
    <w:rsid w:val="001D1862"/>
    <w:rsid w:val="001D2E6B"/>
    <w:rsid w:val="001D386F"/>
    <w:rsid w:val="001D4D38"/>
    <w:rsid w:val="001D6642"/>
    <w:rsid w:val="001D794B"/>
    <w:rsid w:val="001E0714"/>
    <w:rsid w:val="001E1BB6"/>
    <w:rsid w:val="001E2BB5"/>
    <w:rsid w:val="001E2C1F"/>
    <w:rsid w:val="001E61A9"/>
    <w:rsid w:val="001E744A"/>
    <w:rsid w:val="001E7CF3"/>
    <w:rsid w:val="001F0DCB"/>
    <w:rsid w:val="001F19C1"/>
    <w:rsid w:val="001F1A9B"/>
    <w:rsid w:val="001F6085"/>
    <w:rsid w:val="001F7CA6"/>
    <w:rsid w:val="001F7D16"/>
    <w:rsid w:val="00200C23"/>
    <w:rsid w:val="00201718"/>
    <w:rsid w:val="002017A5"/>
    <w:rsid w:val="00202CD8"/>
    <w:rsid w:val="00202D4D"/>
    <w:rsid w:val="002045B0"/>
    <w:rsid w:val="0020542D"/>
    <w:rsid w:val="0020683D"/>
    <w:rsid w:val="00206E7E"/>
    <w:rsid w:val="00207DAE"/>
    <w:rsid w:val="00212693"/>
    <w:rsid w:val="002128A3"/>
    <w:rsid w:val="0021294E"/>
    <w:rsid w:val="002133C5"/>
    <w:rsid w:val="0021347A"/>
    <w:rsid w:val="00214BF2"/>
    <w:rsid w:val="00214E09"/>
    <w:rsid w:val="00216D0D"/>
    <w:rsid w:val="00216E24"/>
    <w:rsid w:val="00220D18"/>
    <w:rsid w:val="002212D9"/>
    <w:rsid w:val="00222FB2"/>
    <w:rsid w:val="00224DCD"/>
    <w:rsid w:val="00227C33"/>
    <w:rsid w:val="002307BB"/>
    <w:rsid w:val="00230D84"/>
    <w:rsid w:val="00231A3B"/>
    <w:rsid w:val="00231AB5"/>
    <w:rsid w:val="00235FF8"/>
    <w:rsid w:val="002360E9"/>
    <w:rsid w:val="0024061E"/>
    <w:rsid w:val="00240EAB"/>
    <w:rsid w:val="0024125D"/>
    <w:rsid w:val="00241943"/>
    <w:rsid w:val="00241A3C"/>
    <w:rsid w:val="002438F6"/>
    <w:rsid w:val="00244282"/>
    <w:rsid w:val="00245D5B"/>
    <w:rsid w:val="0025080E"/>
    <w:rsid w:val="00253280"/>
    <w:rsid w:val="00253287"/>
    <w:rsid w:val="002566CF"/>
    <w:rsid w:val="00261043"/>
    <w:rsid w:val="00262773"/>
    <w:rsid w:val="00262F21"/>
    <w:rsid w:val="00263638"/>
    <w:rsid w:val="00264984"/>
    <w:rsid w:val="002662AE"/>
    <w:rsid w:val="00267164"/>
    <w:rsid w:val="00270A02"/>
    <w:rsid w:val="002711C2"/>
    <w:rsid w:val="00272905"/>
    <w:rsid w:val="002758EF"/>
    <w:rsid w:val="0027598F"/>
    <w:rsid w:val="002763CE"/>
    <w:rsid w:val="002808FC"/>
    <w:rsid w:val="00280A2E"/>
    <w:rsid w:val="00280E02"/>
    <w:rsid w:val="00281ED8"/>
    <w:rsid w:val="002834FB"/>
    <w:rsid w:val="002856D5"/>
    <w:rsid w:val="002871F2"/>
    <w:rsid w:val="00290245"/>
    <w:rsid w:val="00291085"/>
    <w:rsid w:val="00292892"/>
    <w:rsid w:val="002939EA"/>
    <w:rsid w:val="002944D9"/>
    <w:rsid w:val="00295C9A"/>
    <w:rsid w:val="002965EF"/>
    <w:rsid w:val="00297D3B"/>
    <w:rsid w:val="002A0054"/>
    <w:rsid w:val="002A05EC"/>
    <w:rsid w:val="002A1076"/>
    <w:rsid w:val="002A188F"/>
    <w:rsid w:val="002A389D"/>
    <w:rsid w:val="002A6504"/>
    <w:rsid w:val="002A746B"/>
    <w:rsid w:val="002B01E9"/>
    <w:rsid w:val="002B16B0"/>
    <w:rsid w:val="002B1A23"/>
    <w:rsid w:val="002B225E"/>
    <w:rsid w:val="002B2F41"/>
    <w:rsid w:val="002C19EA"/>
    <w:rsid w:val="002C4270"/>
    <w:rsid w:val="002C4828"/>
    <w:rsid w:val="002C4F0F"/>
    <w:rsid w:val="002C631B"/>
    <w:rsid w:val="002C7A9B"/>
    <w:rsid w:val="002D0531"/>
    <w:rsid w:val="002D3FBF"/>
    <w:rsid w:val="002D5984"/>
    <w:rsid w:val="002D6599"/>
    <w:rsid w:val="002D6B49"/>
    <w:rsid w:val="002D73C5"/>
    <w:rsid w:val="002E089C"/>
    <w:rsid w:val="002E37E5"/>
    <w:rsid w:val="002E4058"/>
    <w:rsid w:val="002E43EF"/>
    <w:rsid w:val="002E5107"/>
    <w:rsid w:val="002E52F0"/>
    <w:rsid w:val="002E710C"/>
    <w:rsid w:val="002F5937"/>
    <w:rsid w:val="002F6DA6"/>
    <w:rsid w:val="002F7A8B"/>
    <w:rsid w:val="003003FF"/>
    <w:rsid w:val="003026C6"/>
    <w:rsid w:val="00302E54"/>
    <w:rsid w:val="00303D74"/>
    <w:rsid w:val="003042D6"/>
    <w:rsid w:val="003047EB"/>
    <w:rsid w:val="003058F4"/>
    <w:rsid w:val="00305946"/>
    <w:rsid w:val="00306F2D"/>
    <w:rsid w:val="003071B2"/>
    <w:rsid w:val="00310FE4"/>
    <w:rsid w:val="0031148E"/>
    <w:rsid w:val="00312378"/>
    <w:rsid w:val="00312E3B"/>
    <w:rsid w:val="00314062"/>
    <w:rsid w:val="00315A77"/>
    <w:rsid w:val="003162BF"/>
    <w:rsid w:val="00316323"/>
    <w:rsid w:val="0032153C"/>
    <w:rsid w:val="00321CB0"/>
    <w:rsid w:val="00321DE8"/>
    <w:rsid w:val="00322708"/>
    <w:rsid w:val="00322751"/>
    <w:rsid w:val="00323B80"/>
    <w:rsid w:val="003260F9"/>
    <w:rsid w:val="0033062B"/>
    <w:rsid w:val="0033156D"/>
    <w:rsid w:val="0033229C"/>
    <w:rsid w:val="00334B61"/>
    <w:rsid w:val="00336BA7"/>
    <w:rsid w:val="003379DC"/>
    <w:rsid w:val="00340EAF"/>
    <w:rsid w:val="00341275"/>
    <w:rsid w:val="003466E6"/>
    <w:rsid w:val="0034701E"/>
    <w:rsid w:val="003476D0"/>
    <w:rsid w:val="00351130"/>
    <w:rsid w:val="003519D1"/>
    <w:rsid w:val="00356013"/>
    <w:rsid w:val="00356189"/>
    <w:rsid w:val="00356A99"/>
    <w:rsid w:val="0036122D"/>
    <w:rsid w:val="003616B1"/>
    <w:rsid w:val="0036227E"/>
    <w:rsid w:val="00362FDA"/>
    <w:rsid w:val="003632A4"/>
    <w:rsid w:val="0036490A"/>
    <w:rsid w:val="0036646E"/>
    <w:rsid w:val="0036694D"/>
    <w:rsid w:val="0036699C"/>
    <w:rsid w:val="00367570"/>
    <w:rsid w:val="00371187"/>
    <w:rsid w:val="00373001"/>
    <w:rsid w:val="00374948"/>
    <w:rsid w:val="00374C1D"/>
    <w:rsid w:val="00375282"/>
    <w:rsid w:val="003752E1"/>
    <w:rsid w:val="00375F26"/>
    <w:rsid w:val="003767E9"/>
    <w:rsid w:val="00380E44"/>
    <w:rsid w:val="00383265"/>
    <w:rsid w:val="00383557"/>
    <w:rsid w:val="00387C36"/>
    <w:rsid w:val="00387D67"/>
    <w:rsid w:val="00391615"/>
    <w:rsid w:val="00392CFE"/>
    <w:rsid w:val="00393E42"/>
    <w:rsid w:val="00394087"/>
    <w:rsid w:val="00394240"/>
    <w:rsid w:val="00395A5C"/>
    <w:rsid w:val="0039770F"/>
    <w:rsid w:val="003A21F9"/>
    <w:rsid w:val="003A2980"/>
    <w:rsid w:val="003A30F4"/>
    <w:rsid w:val="003A317A"/>
    <w:rsid w:val="003A36B5"/>
    <w:rsid w:val="003A389A"/>
    <w:rsid w:val="003A56D2"/>
    <w:rsid w:val="003A64EA"/>
    <w:rsid w:val="003A65FC"/>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E1DF8"/>
    <w:rsid w:val="003E2281"/>
    <w:rsid w:val="003E3A1A"/>
    <w:rsid w:val="003E3C2F"/>
    <w:rsid w:val="003E3E7D"/>
    <w:rsid w:val="003F05A9"/>
    <w:rsid w:val="003F0E89"/>
    <w:rsid w:val="003F1DE3"/>
    <w:rsid w:val="003F32E7"/>
    <w:rsid w:val="003F36B4"/>
    <w:rsid w:val="003F6314"/>
    <w:rsid w:val="003F773E"/>
    <w:rsid w:val="003F7C9F"/>
    <w:rsid w:val="0040040F"/>
    <w:rsid w:val="004009D5"/>
    <w:rsid w:val="0040214C"/>
    <w:rsid w:val="0040235F"/>
    <w:rsid w:val="00403591"/>
    <w:rsid w:val="0040544C"/>
    <w:rsid w:val="00405FFE"/>
    <w:rsid w:val="00410BC1"/>
    <w:rsid w:val="00411D58"/>
    <w:rsid w:val="004120CC"/>
    <w:rsid w:val="004122F7"/>
    <w:rsid w:val="004136C9"/>
    <w:rsid w:val="00414D02"/>
    <w:rsid w:val="00420161"/>
    <w:rsid w:val="00420BCA"/>
    <w:rsid w:val="00421B0C"/>
    <w:rsid w:val="00422611"/>
    <w:rsid w:val="0042409B"/>
    <w:rsid w:val="00424E58"/>
    <w:rsid w:val="0042602A"/>
    <w:rsid w:val="0042750E"/>
    <w:rsid w:val="00427631"/>
    <w:rsid w:val="004301FD"/>
    <w:rsid w:val="00431300"/>
    <w:rsid w:val="00431688"/>
    <w:rsid w:val="00436D71"/>
    <w:rsid w:val="00441DCB"/>
    <w:rsid w:val="00441FEA"/>
    <w:rsid w:val="00443CBC"/>
    <w:rsid w:val="004447AF"/>
    <w:rsid w:val="00444DDB"/>
    <w:rsid w:val="00445222"/>
    <w:rsid w:val="00447CCD"/>
    <w:rsid w:val="00453D86"/>
    <w:rsid w:val="00454618"/>
    <w:rsid w:val="00456921"/>
    <w:rsid w:val="00462474"/>
    <w:rsid w:val="004628B2"/>
    <w:rsid w:val="0046300E"/>
    <w:rsid w:val="0046375E"/>
    <w:rsid w:val="00464FFC"/>
    <w:rsid w:val="00465C92"/>
    <w:rsid w:val="00465DC6"/>
    <w:rsid w:val="00466D48"/>
    <w:rsid w:val="00467087"/>
    <w:rsid w:val="00470181"/>
    <w:rsid w:val="00471061"/>
    <w:rsid w:val="004714D8"/>
    <w:rsid w:val="0047257B"/>
    <w:rsid w:val="00472C9F"/>
    <w:rsid w:val="00473109"/>
    <w:rsid w:val="00475033"/>
    <w:rsid w:val="00475FC5"/>
    <w:rsid w:val="00476864"/>
    <w:rsid w:val="00476987"/>
    <w:rsid w:val="00477BD2"/>
    <w:rsid w:val="00477EBC"/>
    <w:rsid w:val="00480660"/>
    <w:rsid w:val="004824C1"/>
    <w:rsid w:val="00482EE9"/>
    <w:rsid w:val="004832A1"/>
    <w:rsid w:val="0048432F"/>
    <w:rsid w:val="00486E96"/>
    <w:rsid w:val="00487AC7"/>
    <w:rsid w:val="004911DA"/>
    <w:rsid w:val="00492CF4"/>
    <w:rsid w:val="004930B6"/>
    <w:rsid w:val="00494BAF"/>
    <w:rsid w:val="0049565F"/>
    <w:rsid w:val="004970CF"/>
    <w:rsid w:val="00497D45"/>
    <w:rsid w:val="004A16EA"/>
    <w:rsid w:val="004A31CC"/>
    <w:rsid w:val="004A4123"/>
    <w:rsid w:val="004B073D"/>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1BC4"/>
    <w:rsid w:val="004C2707"/>
    <w:rsid w:val="004C2813"/>
    <w:rsid w:val="004C5489"/>
    <w:rsid w:val="004C6144"/>
    <w:rsid w:val="004C643B"/>
    <w:rsid w:val="004C6ADB"/>
    <w:rsid w:val="004C6F82"/>
    <w:rsid w:val="004D0347"/>
    <w:rsid w:val="004D144D"/>
    <w:rsid w:val="004D1D8E"/>
    <w:rsid w:val="004D2E1C"/>
    <w:rsid w:val="004D3711"/>
    <w:rsid w:val="004D4C2C"/>
    <w:rsid w:val="004D56E9"/>
    <w:rsid w:val="004D5886"/>
    <w:rsid w:val="004D6B26"/>
    <w:rsid w:val="004D7BF2"/>
    <w:rsid w:val="004E005D"/>
    <w:rsid w:val="004E0078"/>
    <w:rsid w:val="004E32B1"/>
    <w:rsid w:val="004E492E"/>
    <w:rsid w:val="004E4E2D"/>
    <w:rsid w:val="004E744F"/>
    <w:rsid w:val="004E7460"/>
    <w:rsid w:val="004E78ED"/>
    <w:rsid w:val="004E7CF7"/>
    <w:rsid w:val="004F30D3"/>
    <w:rsid w:val="004F4461"/>
    <w:rsid w:val="004F48BB"/>
    <w:rsid w:val="004F495E"/>
    <w:rsid w:val="004F6631"/>
    <w:rsid w:val="004F6CF0"/>
    <w:rsid w:val="005006E9"/>
    <w:rsid w:val="00501336"/>
    <w:rsid w:val="005025E5"/>
    <w:rsid w:val="00504038"/>
    <w:rsid w:val="0050516F"/>
    <w:rsid w:val="0050532F"/>
    <w:rsid w:val="0050533E"/>
    <w:rsid w:val="005061F6"/>
    <w:rsid w:val="00507672"/>
    <w:rsid w:val="00512505"/>
    <w:rsid w:val="00512FF3"/>
    <w:rsid w:val="0051315E"/>
    <w:rsid w:val="005136A0"/>
    <w:rsid w:val="005148B1"/>
    <w:rsid w:val="00514BF4"/>
    <w:rsid w:val="005152A2"/>
    <w:rsid w:val="0051576B"/>
    <w:rsid w:val="00515B48"/>
    <w:rsid w:val="00516166"/>
    <w:rsid w:val="00516DE4"/>
    <w:rsid w:val="0052061F"/>
    <w:rsid w:val="005210DD"/>
    <w:rsid w:val="00522199"/>
    <w:rsid w:val="00522325"/>
    <w:rsid w:val="00525CE1"/>
    <w:rsid w:val="00526F6F"/>
    <w:rsid w:val="005309B4"/>
    <w:rsid w:val="00531D18"/>
    <w:rsid w:val="00532367"/>
    <w:rsid w:val="00533031"/>
    <w:rsid w:val="00534C0C"/>
    <w:rsid w:val="0053641A"/>
    <w:rsid w:val="005368A7"/>
    <w:rsid w:val="00536C41"/>
    <w:rsid w:val="0053753D"/>
    <w:rsid w:val="00537BA8"/>
    <w:rsid w:val="00541955"/>
    <w:rsid w:val="00541B99"/>
    <w:rsid w:val="005428DF"/>
    <w:rsid w:val="00543085"/>
    <w:rsid w:val="00543B5A"/>
    <w:rsid w:val="0055001B"/>
    <w:rsid w:val="00550EDE"/>
    <w:rsid w:val="00550FCC"/>
    <w:rsid w:val="00551D80"/>
    <w:rsid w:val="00552FE6"/>
    <w:rsid w:val="00553236"/>
    <w:rsid w:val="005536AD"/>
    <w:rsid w:val="00557232"/>
    <w:rsid w:val="0056087E"/>
    <w:rsid w:val="00561626"/>
    <w:rsid w:val="005618B1"/>
    <w:rsid w:val="00562207"/>
    <w:rsid w:val="00562819"/>
    <w:rsid w:val="00564308"/>
    <w:rsid w:val="00565BF3"/>
    <w:rsid w:val="0056663E"/>
    <w:rsid w:val="0057140D"/>
    <w:rsid w:val="0057158E"/>
    <w:rsid w:val="00572314"/>
    <w:rsid w:val="00572B9E"/>
    <w:rsid w:val="00573A8B"/>
    <w:rsid w:val="00574363"/>
    <w:rsid w:val="00574B69"/>
    <w:rsid w:val="00576009"/>
    <w:rsid w:val="005766A7"/>
    <w:rsid w:val="00580329"/>
    <w:rsid w:val="005823C9"/>
    <w:rsid w:val="00586327"/>
    <w:rsid w:val="00586A83"/>
    <w:rsid w:val="00586F1E"/>
    <w:rsid w:val="0058751E"/>
    <w:rsid w:val="00590665"/>
    <w:rsid w:val="00591834"/>
    <w:rsid w:val="00591D9F"/>
    <w:rsid w:val="0059204E"/>
    <w:rsid w:val="00592519"/>
    <w:rsid w:val="005951CE"/>
    <w:rsid w:val="00597B99"/>
    <w:rsid w:val="005A0932"/>
    <w:rsid w:val="005A1196"/>
    <w:rsid w:val="005A1B94"/>
    <w:rsid w:val="005A249B"/>
    <w:rsid w:val="005A5E27"/>
    <w:rsid w:val="005A6F8C"/>
    <w:rsid w:val="005B027E"/>
    <w:rsid w:val="005B18B6"/>
    <w:rsid w:val="005B1D1D"/>
    <w:rsid w:val="005B374D"/>
    <w:rsid w:val="005B64B2"/>
    <w:rsid w:val="005B6906"/>
    <w:rsid w:val="005C062E"/>
    <w:rsid w:val="005C1848"/>
    <w:rsid w:val="005C28FF"/>
    <w:rsid w:val="005C2A8A"/>
    <w:rsid w:val="005C435B"/>
    <w:rsid w:val="005C60B6"/>
    <w:rsid w:val="005C6FF5"/>
    <w:rsid w:val="005C73B2"/>
    <w:rsid w:val="005C78CE"/>
    <w:rsid w:val="005C7E46"/>
    <w:rsid w:val="005D0CE1"/>
    <w:rsid w:val="005D1260"/>
    <w:rsid w:val="005D2CD1"/>
    <w:rsid w:val="005D47BC"/>
    <w:rsid w:val="005D572A"/>
    <w:rsid w:val="005D70D7"/>
    <w:rsid w:val="005D714D"/>
    <w:rsid w:val="005E1198"/>
    <w:rsid w:val="005E126E"/>
    <w:rsid w:val="005E1446"/>
    <w:rsid w:val="005E1765"/>
    <w:rsid w:val="005E4ECF"/>
    <w:rsid w:val="005E4FF2"/>
    <w:rsid w:val="005E7470"/>
    <w:rsid w:val="005F066F"/>
    <w:rsid w:val="005F0907"/>
    <w:rsid w:val="005F0E83"/>
    <w:rsid w:val="005F0FA6"/>
    <w:rsid w:val="005F3F05"/>
    <w:rsid w:val="005F62A2"/>
    <w:rsid w:val="00600730"/>
    <w:rsid w:val="00600D92"/>
    <w:rsid w:val="00601C8D"/>
    <w:rsid w:val="006026F8"/>
    <w:rsid w:val="00602756"/>
    <w:rsid w:val="00603ED5"/>
    <w:rsid w:val="006064D8"/>
    <w:rsid w:val="006110D4"/>
    <w:rsid w:val="00611B6D"/>
    <w:rsid w:val="0061267C"/>
    <w:rsid w:val="00612B61"/>
    <w:rsid w:val="00617CD2"/>
    <w:rsid w:val="0062179B"/>
    <w:rsid w:val="006240F4"/>
    <w:rsid w:val="00624630"/>
    <w:rsid w:val="00625293"/>
    <w:rsid w:val="00630B2A"/>
    <w:rsid w:val="00630D3D"/>
    <w:rsid w:val="0063119D"/>
    <w:rsid w:val="00631657"/>
    <w:rsid w:val="00633853"/>
    <w:rsid w:val="00634D1E"/>
    <w:rsid w:val="00634DD6"/>
    <w:rsid w:val="00634FC4"/>
    <w:rsid w:val="00635001"/>
    <w:rsid w:val="00635C49"/>
    <w:rsid w:val="00636816"/>
    <w:rsid w:val="00636CD9"/>
    <w:rsid w:val="00637276"/>
    <w:rsid w:val="006409F5"/>
    <w:rsid w:val="00642556"/>
    <w:rsid w:val="00642E44"/>
    <w:rsid w:val="00644E06"/>
    <w:rsid w:val="00645BA0"/>
    <w:rsid w:val="00646037"/>
    <w:rsid w:val="00650AA3"/>
    <w:rsid w:val="00653B07"/>
    <w:rsid w:val="00657C30"/>
    <w:rsid w:val="00660C53"/>
    <w:rsid w:val="00661531"/>
    <w:rsid w:val="006618EF"/>
    <w:rsid w:val="00662708"/>
    <w:rsid w:val="00664D23"/>
    <w:rsid w:val="00664E5E"/>
    <w:rsid w:val="006658A3"/>
    <w:rsid w:val="00671871"/>
    <w:rsid w:val="00671E47"/>
    <w:rsid w:val="0068121C"/>
    <w:rsid w:val="006818EB"/>
    <w:rsid w:val="00681A1C"/>
    <w:rsid w:val="006827DD"/>
    <w:rsid w:val="006829B3"/>
    <w:rsid w:val="006834E6"/>
    <w:rsid w:val="00683DB8"/>
    <w:rsid w:val="006850B3"/>
    <w:rsid w:val="00685BC0"/>
    <w:rsid w:val="00686A4B"/>
    <w:rsid w:val="00686AD0"/>
    <w:rsid w:val="006877C0"/>
    <w:rsid w:val="00687D25"/>
    <w:rsid w:val="00690C13"/>
    <w:rsid w:val="006918BB"/>
    <w:rsid w:val="00691B51"/>
    <w:rsid w:val="0069212F"/>
    <w:rsid w:val="00692180"/>
    <w:rsid w:val="00692BD7"/>
    <w:rsid w:val="00695CD8"/>
    <w:rsid w:val="0069747F"/>
    <w:rsid w:val="006A01BE"/>
    <w:rsid w:val="006A1DB8"/>
    <w:rsid w:val="006A1E0C"/>
    <w:rsid w:val="006A5519"/>
    <w:rsid w:val="006A58CB"/>
    <w:rsid w:val="006B4151"/>
    <w:rsid w:val="006B78F6"/>
    <w:rsid w:val="006C01E5"/>
    <w:rsid w:val="006C09D4"/>
    <w:rsid w:val="006C0B52"/>
    <w:rsid w:val="006C14D6"/>
    <w:rsid w:val="006C150F"/>
    <w:rsid w:val="006C1660"/>
    <w:rsid w:val="006C17EF"/>
    <w:rsid w:val="006C21CD"/>
    <w:rsid w:val="006C29CF"/>
    <w:rsid w:val="006C29EF"/>
    <w:rsid w:val="006C5C00"/>
    <w:rsid w:val="006C6FAC"/>
    <w:rsid w:val="006D25B0"/>
    <w:rsid w:val="006D2DE7"/>
    <w:rsid w:val="006D30C0"/>
    <w:rsid w:val="006D43F2"/>
    <w:rsid w:val="006D54C7"/>
    <w:rsid w:val="006D5B8C"/>
    <w:rsid w:val="006D5CC3"/>
    <w:rsid w:val="006D5D96"/>
    <w:rsid w:val="006D7F44"/>
    <w:rsid w:val="006E0370"/>
    <w:rsid w:val="006E1152"/>
    <w:rsid w:val="006E3422"/>
    <w:rsid w:val="006E44C6"/>
    <w:rsid w:val="006E453A"/>
    <w:rsid w:val="006E6C70"/>
    <w:rsid w:val="006E7453"/>
    <w:rsid w:val="006F057B"/>
    <w:rsid w:val="006F05F5"/>
    <w:rsid w:val="006F0998"/>
    <w:rsid w:val="006F0AF8"/>
    <w:rsid w:val="006F219D"/>
    <w:rsid w:val="006F2DCC"/>
    <w:rsid w:val="006F5483"/>
    <w:rsid w:val="006F6910"/>
    <w:rsid w:val="006F78CE"/>
    <w:rsid w:val="006F7EFE"/>
    <w:rsid w:val="007004ED"/>
    <w:rsid w:val="00700768"/>
    <w:rsid w:val="007014BA"/>
    <w:rsid w:val="00703AD0"/>
    <w:rsid w:val="00703E0A"/>
    <w:rsid w:val="007045DA"/>
    <w:rsid w:val="00707022"/>
    <w:rsid w:val="0070759E"/>
    <w:rsid w:val="0071199B"/>
    <w:rsid w:val="0072050D"/>
    <w:rsid w:val="00720D57"/>
    <w:rsid w:val="00722E6F"/>
    <w:rsid w:val="00723C4B"/>
    <w:rsid w:val="00724966"/>
    <w:rsid w:val="007310D1"/>
    <w:rsid w:val="00731FA6"/>
    <w:rsid w:val="007329CF"/>
    <w:rsid w:val="0073436C"/>
    <w:rsid w:val="00736E49"/>
    <w:rsid w:val="00737861"/>
    <w:rsid w:val="00737968"/>
    <w:rsid w:val="00737FBA"/>
    <w:rsid w:val="00740DB0"/>
    <w:rsid w:val="007438F5"/>
    <w:rsid w:val="00744B60"/>
    <w:rsid w:val="00744F46"/>
    <w:rsid w:val="00745E77"/>
    <w:rsid w:val="00747F37"/>
    <w:rsid w:val="00751DC8"/>
    <w:rsid w:val="00751ED8"/>
    <w:rsid w:val="00752940"/>
    <w:rsid w:val="00754F6D"/>
    <w:rsid w:val="0075661B"/>
    <w:rsid w:val="007570A6"/>
    <w:rsid w:val="007578E7"/>
    <w:rsid w:val="00757C2D"/>
    <w:rsid w:val="00760A3E"/>
    <w:rsid w:val="0076149C"/>
    <w:rsid w:val="00764DFF"/>
    <w:rsid w:val="00764E21"/>
    <w:rsid w:val="00765D92"/>
    <w:rsid w:val="00773CC9"/>
    <w:rsid w:val="00774D69"/>
    <w:rsid w:val="00777298"/>
    <w:rsid w:val="00777B33"/>
    <w:rsid w:val="007803B4"/>
    <w:rsid w:val="0078085D"/>
    <w:rsid w:val="00780E06"/>
    <w:rsid w:val="007815C4"/>
    <w:rsid w:val="0078254D"/>
    <w:rsid w:val="0078453D"/>
    <w:rsid w:val="007858AC"/>
    <w:rsid w:val="00787435"/>
    <w:rsid w:val="00791DE1"/>
    <w:rsid w:val="007921C3"/>
    <w:rsid w:val="0079439C"/>
    <w:rsid w:val="007949F4"/>
    <w:rsid w:val="00794FA9"/>
    <w:rsid w:val="007958B4"/>
    <w:rsid w:val="00796F19"/>
    <w:rsid w:val="007A461B"/>
    <w:rsid w:val="007A4FB1"/>
    <w:rsid w:val="007A709C"/>
    <w:rsid w:val="007A7EA7"/>
    <w:rsid w:val="007B0243"/>
    <w:rsid w:val="007B02FD"/>
    <w:rsid w:val="007B1126"/>
    <w:rsid w:val="007B11FF"/>
    <w:rsid w:val="007B1463"/>
    <w:rsid w:val="007B2D81"/>
    <w:rsid w:val="007B3069"/>
    <w:rsid w:val="007B4795"/>
    <w:rsid w:val="007B5C20"/>
    <w:rsid w:val="007B692B"/>
    <w:rsid w:val="007B6944"/>
    <w:rsid w:val="007B7FBC"/>
    <w:rsid w:val="007C24AA"/>
    <w:rsid w:val="007C27F4"/>
    <w:rsid w:val="007C2854"/>
    <w:rsid w:val="007C383F"/>
    <w:rsid w:val="007C3952"/>
    <w:rsid w:val="007C5A47"/>
    <w:rsid w:val="007C62E1"/>
    <w:rsid w:val="007C7BD4"/>
    <w:rsid w:val="007D051D"/>
    <w:rsid w:val="007D072A"/>
    <w:rsid w:val="007D0892"/>
    <w:rsid w:val="007D0C70"/>
    <w:rsid w:val="007D1A63"/>
    <w:rsid w:val="007D3833"/>
    <w:rsid w:val="007D4132"/>
    <w:rsid w:val="007D6821"/>
    <w:rsid w:val="007E0297"/>
    <w:rsid w:val="007E245C"/>
    <w:rsid w:val="007E428B"/>
    <w:rsid w:val="007E4BF8"/>
    <w:rsid w:val="007F02CB"/>
    <w:rsid w:val="007F08E1"/>
    <w:rsid w:val="007F3FC1"/>
    <w:rsid w:val="007F6E71"/>
    <w:rsid w:val="007F6F51"/>
    <w:rsid w:val="007F7779"/>
    <w:rsid w:val="008042D7"/>
    <w:rsid w:val="008050A0"/>
    <w:rsid w:val="00806BE6"/>
    <w:rsid w:val="0080758F"/>
    <w:rsid w:val="00811575"/>
    <w:rsid w:val="00811789"/>
    <w:rsid w:val="0081253B"/>
    <w:rsid w:val="008148FE"/>
    <w:rsid w:val="00814B8B"/>
    <w:rsid w:val="00814BDB"/>
    <w:rsid w:val="008156E0"/>
    <w:rsid w:val="00815F5F"/>
    <w:rsid w:val="00817645"/>
    <w:rsid w:val="008218F5"/>
    <w:rsid w:val="008230D5"/>
    <w:rsid w:val="008235C9"/>
    <w:rsid w:val="00824A30"/>
    <w:rsid w:val="00825830"/>
    <w:rsid w:val="00825B47"/>
    <w:rsid w:val="008262AF"/>
    <w:rsid w:val="008263C6"/>
    <w:rsid w:val="00826D71"/>
    <w:rsid w:val="00826E4B"/>
    <w:rsid w:val="00827D44"/>
    <w:rsid w:val="0083045F"/>
    <w:rsid w:val="008309E9"/>
    <w:rsid w:val="00830CCC"/>
    <w:rsid w:val="00831A1A"/>
    <w:rsid w:val="00831FC6"/>
    <w:rsid w:val="00832B20"/>
    <w:rsid w:val="00833436"/>
    <w:rsid w:val="00835E09"/>
    <w:rsid w:val="0083626A"/>
    <w:rsid w:val="008374E6"/>
    <w:rsid w:val="00840997"/>
    <w:rsid w:val="00840E99"/>
    <w:rsid w:val="008451AA"/>
    <w:rsid w:val="00845A4D"/>
    <w:rsid w:val="00850828"/>
    <w:rsid w:val="00850C44"/>
    <w:rsid w:val="00851127"/>
    <w:rsid w:val="00853646"/>
    <w:rsid w:val="008549D1"/>
    <w:rsid w:val="00855C14"/>
    <w:rsid w:val="00856A27"/>
    <w:rsid w:val="00860A85"/>
    <w:rsid w:val="008617B2"/>
    <w:rsid w:val="00861E6E"/>
    <w:rsid w:val="008621C7"/>
    <w:rsid w:val="00865FE2"/>
    <w:rsid w:val="008662A7"/>
    <w:rsid w:val="008664F2"/>
    <w:rsid w:val="00870EA6"/>
    <w:rsid w:val="00871264"/>
    <w:rsid w:val="0087126A"/>
    <w:rsid w:val="00871D7C"/>
    <w:rsid w:val="00873DE1"/>
    <w:rsid w:val="00873EFF"/>
    <w:rsid w:val="00874131"/>
    <w:rsid w:val="00875FEB"/>
    <w:rsid w:val="008761BB"/>
    <w:rsid w:val="008807B2"/>
    <w:rsid w:val="00882D44"/>
    <w:rsid w:val="00882DE8"/>
    <w:rsid w:val="008858DF"/>
    <w:rsid w:val="00885AEB"/>
    <w:rsid w:val="00886473"/>
    <w:rsid w:val="008900B4"/>
    <w:rsid w:val="0089289A"/>
    <w:rsid w:val="008934E2"/>
    <w:rsid w:val="00894425"/>
    <w:rsid w:val="008977FD"/>
    <w:rsid w:val="008978DD"/>
    <w:rsid w:val="00897BB7"/>
    <w:rsid w:val="008A153F"/>
    <w:rsid w:val="008A2500"/>
    <w:rsid w:val="008A2593"/>
    <w:rsid w:val="008A4947"/>
    <w:rsid w:val="008A50D9"/>
    <w:rsid w:val="008A522F"/>
    <w:rsid w:val="008A7F2F"/>
    <w:rsid w:val="008B3934"/>
    <w:rsid w:val="008B4557"/>
    <w:rsid w:val="008B591A"/>
    <w:rsid w:val="008B7436"/>
    <w:rsid w:val="008C026B"/>
    <w:rsid w:val="008C069D"/>
    <w:rsid w:val="008C0CF2"/>
    <w:rsid w:val="008C2F06"/>
    <w:rsid w:val="008C37E7"/>
    <w:rsid w:val="008C492A"/>
    <w:rsid w:val="008C502F"/>
    <w:rsid w:val="008C5875"/>
    <w:rsid w:val="008C7671"/>
    <w:rsid w:val="008D0CC2"/>
    <w:rsid w:val="008D0D85"/>
    <w:rsid w:val="008D3584"/>
    <w:rsid w:val="008D4161"/>
    <w:rsid w:val="008D4777"/>
    <w:rsid w:val="008D4F74"/>
    <w:rsid w:val="008D704E"/>
    <w:rsid w:val="008E112E"/>
    <w:rsid w:val="008E2947"/>
    <w:rsid w:val="008E46EF"/>
    <w:rsid w:val="008E4BA5"/>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626A"/>
    <w:rsid w:val="0090677F"/>
    <w:rsid w:val="00906FA7"/>
    <w:rsid w:val="00907296"/>
    <w:rsid w:val="00907EB9"/>
    <w:rsid w:val="00910A82"/>
    <w:rsid w:val="00910C84"/>
    <w:rsid w:val="00911E45"/>
    <w:rsid w:val="00915882"/>
    <w:rsid w:val="00917579"/>
    <w:rsid w:val="00917EFC"/>
    <w:rsid w:val="00922A56"/>
    <w:rsid w:val="009258AD"/>
    <w:rsid w:val="00926B8C"/>
    <w:rsid w:val="00927504"/>
    <w:rsid w:val="0093013E"/>
    <w:rsid w:val="0093037A"/>
    <w:rsid w:val="00931F67"/>
    <w:rsid w:val="0093375A"/>
    <w:rsid w:val="00933BAD"/>
    <w:rsid w:val="009350FE"/>
    <w:rsid w:val="00935CAB"/>
    <w:rsid w:val="00936F82"/>
    <w:rsid w:val="009372AF"/>
    <w:rsid w:val="00937F20"/>
    <w:rsid w:val="00944F0D"/>
    <w:rsid w:val="00945561"/>
    <w:rsid w:val="0095290E"/>
    <w:rsid w:val="00954102"/>
    <w:rsid w:val="00956AC6"/>
    <w:rsid w:val="009600F9"/>
    <w:rsid w:val="00960A37"/>
    <w:rsid w:val="00960E3B"/>
    <w:rsid w:val="00965728"/>
    <w:rsid w:val="00965F80"/>
    <w:rsid w:val="00970879"/>
    <w:rsid w:val="0097104E"/>
    <w:rsid w:val="00973FBE"/>
    <w:rsid w:val="009746B8"/>
    <w:rsid w:val="00974C66"/>
    <w:rsid w:val="00975471"/>
    <w:rsid w:val="00975886"/>
    <w:rsid w:val="0098224C"/>
    <w:rsid w:val="00982AB0"/>
    <w:rsid w:val="00986CB5"/>
    <w:rsid w:val="00987C22"/>
    <w:rsid w:val="0099000C"/>
    <w:rsid w:val="00990947"/>
    <w:rsid w:val="00991974"/>
    <w:rsid w:val="00993137"/>
    <w:rsid w:val="00993302"/>
    <w:rsid w:val="00995BE4"/>
    <w:rsid w:val="00997C02"/>
    <w:rsid w:val="009A33B5"/>
    <w:rsid w:val="009A65A3"/>
    <w:rsid w:val="009B1AEF"/>
    <w:rsid w:val="009B2076"/>
    <w:rsid w:val="009B2B82"/>
    <w:rsid w:val="009B59B5"/>
    <w:rsid w:val="009B63F9"/>
    <w:rsid w:val="009B7549"/>
    <w:rsid w:val="009C153B"/>
    <w:rsid w:val="009C1637"/>
    <w:rsid w:val="009C4F4C"/>
    <w:rsid w:val="009C76B5"/>
    <w:rsid w:val="009D0871"/>
    <w:rsid w:val="009D2066"/>
    <w:rsid w:val="009D216F"/>
    <w:rsid w:val="009D2F48"/>
    <w:rsid w:val="009E0956"/>
    <w:rsid w:val="009E0CD4"/>
    <w:rsid w:val="009E4731"/>
    <w:rsid w:val="009E5E5E"/>
    <w:rsid w:val="009F3F37"/>
    <w:rsid w:val="009F4941"/>
    <w:rsid w:val="009F4D4B"/>
    <w:rsid w:val="00A001BB"/>
    <w:rsid w:val="00A005CA"/>
    <w:rsid w:val="00A00DAF"/>
    <w:rsid w:val="00A01EA7"/>
    <w:rsid w:val="00A03003"/>
    <w:rsid w:val="00A03956"/>
    <w:rsid w:val="00A039F7"/>
    <w:rsid w:val="00A0460B"/>
    <w:rsid w:val="00A06005"/>
    <w:rsid w:val="00A1001E"/>
    <w:rsid w:val="00A1022B"/>
    <w:rsid w:val="00A102CA"/>
    <w:rsid w:val="00A1031B"/>
    <w:rsid w:val="00A129A3"/>
    <w:rsid w:val="00A14796"/>
    <w:rsid w:val="00A15976"/>
    <w:rsid w:val="00A15B9D"/>
    <w:rsid w:val="00A15C8C"/>
    <w:rsid w:val="00A16140"/>
    <w:rsid w:val="00A168D0"/>
    <w:rsid w:val="00A16A19"/>
    <w:rsid w:val="00A17283"/>
    <w:rsid w:val="00A20578"/>
    <w:rsid w:val="00A21336"/>
    <w:rsid w:val="00A213EE"/>
    <w:rsid w:val="00A2168B"/>
    <w:rsid w:val="00A24C30"/>
    <w:rsid w:val="00A25459"/>
    <w:rsid w:val="00A27962"/>
    <w:rsid w:val="00A27974"/>
    <w:rsid w:val="00A31429"/>
    <w:rsid w:val="00A3219B"/>
    <w:rsid w:val="00A3252C"/>
    <w:rsid w:val="00A35FBF"/>
    <w:rsid w:val="00A36365"/>
    <w:rsid w:val="00A37526"/>
    <w:rsid w:val="00A37831"/>
    <w:rsid w:val="00A43398"/>
    <w:rsid w:val="00A44827"/>
    <w:rsid w:val="00A44EA5"/>
    <w:rsid w:val="00A44F9D"/>
    <w:rsid w:val="00A455D7"/>
    <w:rsid w:val="00A46874"/>
    <w:rsid w:val="00A470BD"/>
    <w:rsid w:val="00A50688"/>
    <w:rsid w:val="00A5149B"/>
    <w:rsid w:val="00A514AD"/>
    <w:rsid w:val="00A527AE"/>
    <w:rsid w:val="00A53689"/>
    <w:rsid w:val="00A53830"/>
    <w:rsid w:val="00A53CF1"/>
    <w:rsid w:val="00A54BFF"/>
    <w:rsid w:val="00A54DF8"/>
    <w:rsid w:val="00A562A1"/>
    <w:rsid w:val="00A566BB"/>
    <w:rsid w:val="00A5787C"/>
    <w:rsid w:val="00A57C35"/>
    <w:rsid w:val="00A57C5F"/>
    <w:rsid w:val="00A57E28"/>
    <w:rsid w:val="00A60765"/>
    <w:rsid w:val="00A608B8"/>
    <w:rsid w:val="00A61483"/>
    <w:rsid w:val="00A619DA"/>
    <w:rsid w:val="00A622CD"/>
    <w:rsid w:val="00A63527"/>
    <w:rsid w:val="00A64B56"/>
    <w:rsid w:val="00A65DDD"/>
    <w:rsid w:val="00A667AF"/>
    <w:rsid w:val="00A668ED"/>
    <w:rsid w:val="00A672DB"/>
    <w:rsid w:val="00A739E3"/>
    <w:rsid w:val="00A751D2"/>
    <w:rsid w:val="00A75C1D"/>
    <w:rsid w:val="00A76245"/>
    <w:rsid w:val="00A76CC8"/>
    <w:rsid w:val="00A7743C"/>
    <w:rsid w:val="00A77830"/>
    <w:rsid w:val="00A77F49"/>
    <w:rsid w:val="00A81E59"/>
    <w:rsid w:val="00A84678"/>
    <w:rsid w:val="00A85983"/>
    <w:rsid w:val="00A87E8D"/>
    <w:rsid w:val="00A87FD7"/>
    <w:rsid w:val="00A9155E"/>
    <w:rsid w:val="00A92017"/>
    <w:rsid w:val="00A92F19"/>
    <w:rsid w:val="00A96518"/>
    <w:rsid w:val="00AA1428"/>
    <w:rsid w:val="00AA33C3"/>
    <w:rsid w:val="00AA6C25"/>
    <w:rsid w:val="00AB0123"/>
    <w:rsid w:val="00AB05D5"/>
    <w:rsid w:val="00AB625F"/>
    <w:rsid w:val="00AB7931"/>
    <w:rsid w:val="00AC2AA0"/>
    <w:rsid w:val="00AC5E3B"/>
    <w:rsid w:val="00AC7CFB"/>
    <w:rsid w:val="00AC7DEE"/>
    <w:rsid w:val="00AD31F4"/>
    <w:rsid w:val="00AD523A"/>
    <w:rsid w:val="00AD57F4"/>
    <w:rsid w:val="00AE050B"/>
    <w:rsid w:val="00AE1A21"/>
    <w:rsid w:val="00AE4359"/>
    <w:rsid w:val="00AE4753"/>
    <w:rsid w:val="00AE518B"/>
    <w:rsid w:val="00AE5412"/>
    <w:rsid w:val="00AE55D8"/>
    <w:rsid w:val="00AE7D2B"/>
    <w:rsid w:val="00AF2997"/>
    <w:rsid w:val="00AF2D28"/>
    <w:rsid w:val="00AF2D57"/>
    <w:rsid w:val="00AF39EA"/>
    <w:rsid w:val="00AF41E1"/>
    <w:rsid w:val="00AF4993"/>
    <w:rsid w:val="00AF4B2A"/>
    <w:rsid w:val="00AF5838"/>
    <w:rsid w:val="00B01FF2"/>
    <w:rsid w:val="00B02854"/>
    <w:rsid w:val="00B04516"/>
    <w:rsid w:val="00B04701"/>
    <w:rsid w:val="00B04DFA"/>
    <w:rsid w:val="00B05391"/>
    <w:rsid w:val="00B073A7"/>
    <w:rsid w:val="00B07946"/>
    <w:rsid w:val="00B07C3F"/>
    <w:rsid w:val="00B07D23"/>
    <w:rsid w:val="00B105E6"/>
    <w:rsid w:val="00B10910"/>
    <w:rsid w:val="00B1375D"/>
    <w:rsid w:val="00B14B0D"/>
    <w:rsid w:val="00B153DB"/>
    <w:rsid w:val="00B15939"/>
    <w:rsid w:val="00B15C3C"/>
    <w:rsid w:val="00B15D89"/>
    <w:rsid w:val="00B16589"/>
    <w:rsid w:val="00B168AF"/>
    <w:rsid w:val="00B22CB3"/>
    <w:rsid w:val="00B23E8B"/>
    <w:rsid w:val="00B266A6"/>
    <w:rsid w:val="00B27BD2"/>
    <w:rsid w:val="00B316EA"/>
    <w:rsid w:val="00B33A53"/>
    <w:rsid w:val="00B34894"/>
    <w:rsid w:val="00B36776"/>
    <w:rsid w:val="00B402C4"/>
    <w:rsid w:val="00B4080C"/>
    <w:rsid w:val="00B4138A"/>
    <w:rsid w:val="00B42CA6"/>
    <w:rsid w:val="00B458A7"/>
    <w:rsid w:val="00B45A64"/>
    <w:rsid w:val="00B47064"/>
    <w:rsid w:val="00B4734A"/>
    <w:rsid w:val="00B51EA5"/>
    <w:rsid w:val="00B5219C"/>
    <w:rsid w:val="00B52BA8"/>
    <w:rsid w:val="00B52FF5"/>
    <w:rsid w:val="00B53CD8"/>
    <w:rsid w:val="00B540AC"/>
    <w:rsid w:val="00B5549D"/>
    <w:rsid w:val="00B56F4A"/>
    <w:rsid w:val="00B57BC7"/>
    <w:rsid w:val="00B57BF3"/>
    <w:rsid w:val="00B60238"/>
    <w:rsid w:val="00B60E40"/>
    <w:rsid w:val="00B60FD0"/>
    <w:rsid w:val="00B612A6"/>
    <w:rsid w:val="00B6178B"/>
    <w:rsid w:val="00B6195B"/>
    <w:rsid w:val="00B61A17"/>
    <w:rsid w:val="00B62163"/>
    <w:rsid w:val="00B62350"/>
    <w:rsid w:val="00B6244E"/>
    <w:rsid w:val="00B6262D"/>
    <w:rsid w:val="00B62AED"/>
    <w:rsid w:val="00B62F86"/>
    <w:rsid w:val="00B66D98"/>
    <w:rsid w:val="00B70DDD"/>
    <w:rsid w:val="00B70E91"/>
    <w:rsid w:val="00B720C4"/>
    <w:rsid w:val="00B751C4"/>
    <w:rsid w:val="00B754D2"/>
    <w:rsid w:val="00B75611"/>
    <w:rsid w:val="00B756CF"/>
    <w:rsid w:val="00B759CA"/>
    <w:rsid w:val="00B76229"/>
    <w:rsid w:val="00B76444"/>
    <w:rsid w:val="00B7708A"/>
    <w:rsid w:val="00B80278"/>
    <w:rsid w:val="00B805F8"/>
    <w:rsid w:val="00B820D0"/>
    <w:rsid w:val="00B82DFC"/>
    <w:rsid w:val="00B83C16"/>
    <w:rsid w:val="00B84496"/>
    <w:rsid w:val="00B84BC8"/>
    <w:rsid w:val="00B9044A"/>
    <w:rsid w:val="00B91055"/>
    <w:rsid w:val="00B92584"/>
    <w:rsid w:val="00B92CFA"/>
    <w:rsid w:val="00B941BB"/>
    <w:rsid w:val="00B97192"/>
    <w:rsid w:val="00BA017A"/>
    <w:rsid w:val="00BA0E20"/>
    <w:rsid w:val="00BA11E6"/>
    <w:rsid w:val="00BA1835"/>
    <w:rsid w:val="00BA18E9"/>
    <w:rsid w:val="00BA29F9"/>
    <w:rsid w:val="00BA31C4"/>
    <w:rsid w:val="00BA404D"/>
    <w:rsid w:val="00BA4D72"/>
    <w:rsid w:val="00BA508D"/>
    <w:rsid w:val="00BA59F1"/>
    <w:rsid w:val="00BA77F3"/>
    <w:rsid w:val="00BB0BEB"/>
    <w:rsid w:val="00BB2787"/>
    <w:rsid w:val="00BB529F"/>
    <w:rsid w:val="00BB74F0"/>
    <w:rsid w:val="00BC070E"/>
    <w:rsid w:val="00BC1C0A"/>
    <w:rsid w:val="00BC4A21"/>
    <w:rsid w:val="00BC5090"/>
    <w:rsid w:val="00BC545C"/>
    <w:rsid w:val="00BC7865"/>
    <w:rsid w:val="00BD0702"/>
    <w:rsid w:val="00BD1AEA"/>
    <w:rsid w:val="00BD27FC"/>
    <w:rsid w:val="00BD2900"/>
    <w:rsid w:val="00BD2AEC"/>
    <w:rsid w:val="00BD2DA4"/>
    <w:rsid w:val="00BD2DBF"/>
    <w:rsid w:val="00BD3431"/>
    <w:rsid w:val="00BD54D9"/>
    <w:rsid w:val="00BD6B6C"/>
    <w:rsid w:val="00BD79FD"/>
    <w:rsid w:val="00BE13D2"/>
    <w:rsid w:val="00BE1B0E"/>
    <w:rsid w:val="00BE31CD"/>
    <w:rsid w:val="00BE5A5B"/>
    <w:rsid w:val="00BE5ED3"/>
    <w:rsid w:val="00BF0090"/>
    <w:rsid w:val="00BF0111"/>
    <w:rsid w:val="00BF255E"/>
    <w:rsid w:val="00BF29E0"/>
    <w:rsid w:val="00C00F3B"/>
    <w:rsid w:val="00C03ADF"/>
    <w:rsid w:val="00C042A6"/>
    <w:rsid w:val="00C04411"/>
    <w:rsid w:val="00C04D82"/>
    <w:rsid w:val="00C04E72"/>
    <w:rsid w:val="00C076FE"/>
    <w:rsid w:val="00C101CE"/>
    <w:rsid w:val="00C134DD"/>
    <w:rsid w:val="00C13E7F"/>
    <w:rsid w:val="00C1644C"/>
    <w:rsid w:val="00C16B6B"/>
    <w:rsid w:val="00C16BF5"/>
    <w:rsid w:val="00C1745D"/>
    <w:rsid w:val="00C17CF6"/>
    <w:rsid w:val="00C22120"/>
    <w:rsid w:val="00C227BD"/>
    <w:rsid w:val="00C2307A"/>
    <w:rsid w:val="00C24143"/>
    <w:rsid w:val="00C24B78"/>
    <w:rsid w:val="00C2531F"/>
    <w:rsid w:val="00C26770"/>
    <w:rsid w:val="00C26A7D"/>
    <w:rsid w:val="00C271B6"/>
    <w:rsid w:val="00C27B6B"/>
    <w:rsid w:val="00C30068"/>
    <w:rsid w:val="00C30FF0"/>
    <w:rsid w:val="00C31405"/>
    <w:rsid w:val="00C31C4C"/>
    <w:rsid w:val="00C334D2"/>
    <w:rsid w:val="00C35F79"/>
    <w:rsid w:val="00C36B09"/>
    <w:rsid w:val="00C37779"/>
    <w:rsid w:val="00C40E59"/>
    <w:rsid w:val="00C428B1"/>
    <w:rsid w:val="00C42A59"/>
    <w:rsid w:val="00C43B93"/>
    <w:rsid w:val="00C460DF"/>
    <w:rsid w:val="00C4639B"/>
    <w:rsid w:val="00C47AC5"/>
    <w:rsid w:val="00C53CC1"/>
    <w:rsid w:val="00C5427B"/>
    <w:rsid w:val="00C550C7"/>
    <w:rsid w:val="00C60514"/>
    <w:rsid w:val="00C627DE"/>
    <w:rsid w:val="00C62CB0"/>
    <w:rsid w:val="00C62FB9"/>
    <w:rsid w:val="00C64E6D"/>
    <w:rsid w:val="00C712D7"/>
    <w:rsid w:val="00C750DC"/>
    <w:rsid w:val="00C76628"/>
    <w:rsid w:val="00C76837"/>
    <w:rsid w:val="00C76CFC"/>
    <w:rsid w:val="00C77BEE"/>
    <w:rsid w:val="00C810A4"/>
    <w:rsid w:val="00C81F6D"/>
    <w:rsid w:val="00C83D7F"/>
    <w:rsid w:val="00C84A1D"/>
    <w:rsid w:val="00C84F65"/>
    <w:rsid w:val="00C85195"/>
    <w:rsid w:val="00C86237"/>
    <w:rsid w:val="00C8627B"/>
    <w:rsid w:val="00C86793"/>
    <w:rsid w:val="00C87420"/>
    <w:rsid w:val="00C87B45"/>
    <w:rsid w:val="00C910E6"/>
    <w:rsid w:val="00C92661"/>
    <w:rsid w:val="00C92671"/>
    <w:rsid w:val="00C936B7"/>
    <w:rsid w:val="00C9568C"/>
    <w:rsid w:val="00C96676"/>
    <w:rsid w:val="00C9699F"/>
    <w:rsid w:val="00C972E9"/>
    <w:rsid w:val="00CA0876"/>
    <w:rsid w:val="00CA0A46"/>
    <w:rsid w:val="00CA0E3F"/>
    <w:rsid w:val="00CA1594"/>
    <w:rsid w:val="00CA1855"/>
    <w:rsid w:val="00CA2827"/>
    <w:rsid w:val="00CA4327"/>
    <w:rsid w:val="00CA557D"/>
    <w:rsid w:val="00CA6714"/>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E47"/>
    <w:rsid w:val="00CE05A4"/>
    <w:rsid w:val="00CE0CF8"/>
    <w:rsid w:val="00CE1983"/>
    <w:rsid w:val="00CE27EA"/>
    <w:rsid w:val="00CE287E"/>
    <w:rsid w:val="00CE30ED"/>
    <w:rsid w:val="00CE31B9"/>
    <w:rsid w:val="00CE32C2"/>
    <w:rsid w:val="00CE4610"/>
    <w:rsid w:val="00CE6EAB"/>
    <w:rsid w:val="00CF0D4D"/>
    <w:rsid w:val="00CF4A35"/>
    <w:rsid w:val="00CF5CE9"/>
    <w:rsid w:val="00CF7C41"/>
    <w:rsid w:val="00D006F7"/>
    <w:rsid w:val="00D01345"/>
    <w:rsid w:val="00D03E34"/>
    <w:rsid w:val="00D03E65"/>
    <w:rsid w:val="00D03FB7"/>
    <w:rsid w:val="00D047EF"/>
    <w:rsid w:val="00D0518B"/>
    <w:rsid w:val="00D05A85"/>
    <w:rsid w:val="00D05FE6"/>
    <w:rsid w:val="00D12919"/>
    <w:rsid w:val="00D13461"/>
    <w:rsid w:val="00D13777"/>
    <w:rsid w:val="00D151E2"/>
    <w:rsid w:val="00D15341"/>
    <w:rsid w:val="00D160C2"/>
    <w:rsid w:val="00D16B3D"/>
    <w:rsid w:val="00D17020"/>
    <w:rsid w:val="00D17DFD"/>
    <w:rsid w:val="00D20C93"/>
    <w:rsid w:val="00D21BB3"/>
    <w:rsid w:val="00D22597"/>
    <w:rsid w:val="00D22884"/>
    <w:rsid w:val="00D231D3"/>
    <w:rsid w:val="00D23EC5"/>
    <w:rsid w:val="00D25917"/>
    <w:rsid w:val="00D25B74"/>
    <w:rsid w:val="00D25C2C"/>
    <w:rsid w:val="00D2621F"/>
    <w:rsid w:val="00D26244"/>
    <w:rsid w:val="00D2767D"/>
    <w:rsid w:val="00D30E48"/>
    <w:rsid w:val="00D3324F"/>
    <w:rsid w:val="00D33A61"/>
    <w:rsid w:val="00D342C1"/>
    <w:rsid w:val="00D368C9"/>
    <w:rsid w:val="00D37B35"/>
    <w:rsid w:val="00D40D32"/>
    <w:rsid w:val="00D42423"/>
    <w:rsid w:val="00D42F32"/>
    <w:rsid w:val="00D43369"/>
    <w:rsid w:val="00D43C94"/>
    <w:rsid w:val="00D43E3B"/>
    <w:rsid w:val="00D44BD3"/>
    <w:rsid w:val="00D457F9"/>
    <w:rsid w:val="00D45BA9"/>
    <w:rsid w:val="00D4704E"/>
    <w:rsid w:val="00D47B0B"/>
    <w:rsid w:val="00D507F8"/>
    <w:rsid w:val="00D50B74"/>
    <w:rsid w:val="00D52651"/>
    <w:rsid w:val="00D533AC"/>
    <w:rsid w:val="00D55A0B"/>
    <w:rsid w:val="00D57D27"/>
    <w:rsid w:val="00D6007E"/>
    <w:rsid w:val="00D60373"/>
    <w:rsid w:val="00D6043E"/>
    <w:rsid w:val="00D60E0B"/>
    <w:rsid w:val="00D61A10"/>
    <w:rsid w:val="00D627F4"/>
    <w:rsid w:val="00D63340"/>
    <w:rsid w:val="00D63B5B"/>
    <w:rsid w:val="00D63CD6"/>
    <w:rsid w:val="00D65228"/>
    <w:rsid w:val="00D66168"/>
    <w:rsid w:val="00D70899"/>
    <w:rsid w:val="00D7113A"/>
    <w:rsid w:val="00D72D2E"/>
    <w:rsid w:val="00D7306A"/>
    <w:rsid w:val="00D738F2"/>
    <w:rsid w:val="00D73A29"/>
    <w:rsid w:val="00D74362"/>
    <w:rsid w:val="00D7553D"/>
    <w:rsid w:val="00D77061"/>
    <w:rsid w:val="00D80844"/>
    <w:rsid w:val="00D8211A"/>
    <w:rsid w:val="00D825E1"/>
    <w:rsid w:val="00D826FD"/>
    <w:rsid w:val="00D83392"/>
    <w:rsid w:val="00D834EA"/>
    <w:rsid w:val="00D83B66"/>
    <w:rsid w:val="00D83BCC"/>
    <w:rsid w:val="00D85F80"/>
    <w:rsid w:val="00D8612C"/>
    <w:rsid w:val="00D8622B"/>
    <w:rsid w:val="00D87296"/>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3636"/>
    <w:rsid w:val="00DA4A24"/>
    <w:rsid w:val="00DA4A6E"/>
    <w:rsid w:val="00DA4CAD"/>
    <w:rsid w:val="00DA6030"/>
    <w:rsid w:val="00DA70DA"/>
    <w:rsid w:val="00DA72D0"/>
    <w:rsid w:val="00DA7DC1"/>
    <w:rsid w:val="00DB320B"/>
    <w:rsid w:val="00DB34C5"/>
    <w:rsid w:val="00DB4087"/>
    <w:rsid w:val="00DB4B5B"/>
    <w:rsid w:val="00DB6437"/>
    <w:rsid w:val="00DB648A"/>
    <w:rsid w:val="00DB690E"/>
    <w:rsid w:val="00DB6B9B"/>
    <w:rsid w:val="00DB7534"/>
    <w:rsid w:val="00DB7CBC"/>
    <w:rsid w:val="00DB7F66"/>
    <w:rsid w:val="00DC09C6"/>
    <w:rsid w:val="00DD0C6C"/>
    <w:rsid w:val="00DD2215"/>
    <w:rsid w:val="00DD550E"/>
    <w:rsid w:val="00DD5C25"/>
    <w:rsid w:val="00DD7B33"/>
    <w:rsid w:val="00DD7EA3"/>
    <w:rsid w:val="00DE1E65"/>
    <w:rsid w:val="00DE2DB0"/>
    <w:rsid w:val="00DE4067"/>
    <w:rsid w:val="00DE456E"/>
    <w:rsid w:val="00DE5BD3"/>
    <w:rsid w:val="00DE5F73"/>
    <w:rsid w:val="00DE68C7"/>
    <w:rsid w:val="00DE6C49"/>
    <w:rsid w:val="00DF10F2"/>
    <w:rsid w:val="00DF173F"/>
    <w:rsid w:val="00DF2742"/>
    <w:rsid w:val="00DF3939"/>
    <w:rsid w:val="00DF5ED5"/>
    <w:rsid w:val="00DF6A72"/>
    <w:rsid w:val="00E007AB"/>
    <w:rsid w:val="00E035E7"/>
    <w:rsid w:val="00E038C1"/>
    <w:rsid w:val="00E04C0D"/>
    <w:rsid w:val="00E055B3"/>
    <w:rsid w:val="00E06D7B"/>
    <w:rsid w:val="00E079E1"/>
    <w:rsid w:val="00E11544"/>
    <w:rsid w:val="00E11838"/>
    <w:rsid w:val="00E119D4"/>
    <w:rsid w:val="00E11D4D"/>
    <w:rsid w:val="00E12661"/>
    <w:rsid w:val="00E1296D"/>
    <w:rsid w:val="00E1394D"/>
    <w:rsid w:val="00E1507D"/>
    <w:rsid w:val="00E17B8B"/>
    <w:rsid w:val="00E17CF3"/>
    <w:rsid w:val="00E21138"/>
    <w:rsid w:val="00E232D8"/>
    <w:rsid w:val="00E237F0"/>
    <w:rsid w:val="00E2482F"/>
    <w:rsid w:val="00E260A4"/>
    <w:rsid w:val="00E30088"/>
    <w:rsid w:val="00E33749"/>
    <w:rsid w:val="00E33D46"/>
    <w:rsid w:val="00E341AE"/>
    <w:rsid w:val="00E3665D"/>
    <w:rsid w:val="00E41EB0"/>
    <w:rsid w:val="00E42A7D"/>
    <w:rsid w:val="00E43E4C"/>
    <w:rsid w:val="00E44583"/>
    <w:rsid w:val="00E46125"/>
    <w:rsid w:val="00E475D5"/>
    <w:rsid w:val="00E5354E"/>
    <w:rsid w:val="00E53865"/>
    <w:rsid w:val="00E5451C"/>
    <w:rsid w:val="00E55706"/>
    <w:rsid w:val="00E55EC2"/>
    <w:rsid w:val="00E60411"/>
    <w:rsid w:val="00E62432"/>
    <w:rsid w:val="00E6449D"/>
    <w:rsid w:val="00E645C2"/>
    <w:rsid w:val="00E67D50"/>
    <w:rsid w:val="00E7119A"/>
    <w:rsid w:val="00E739AC"/>
    <w:rsid w:val="00E73A13"/>
    <w:rsid w:val="00E74FB6"/>
    <w:rsid w:val="00E75AA7"/>
    <w:rsid w:val="00E76BE8"/>
    <w:rsid w:val="00E77118"/>
    <w:rsid w:val="00E805A2"/>
    <w:rsid w:val="00E82763"/>
    <w:rsid w:val="00E838B1"/>
    <w:rsid w:val="00E85CA7"/>
    <w:rsid w:val="00E86295"/>
    <w:rsid w:val="00E87F39"/>
    <w:rsid w:val="00E91641"/>
    <w:rsid w:val="00E916DD"/>
    <w:rsid w:val="00E91D07"/>
    <w:rsid w:val="00E91D71"/>
    <w:rsid w:val="00E92A96"/>
    <w:rsid w:val="00E93B5B"/>
    <w:rsid w:val="00E93D9E"/>
    <w:rsid w:val="00E94B18"/>
    <w:rsid w:val="00E959EE"/>
    <w:rsid w:val="00EA0110"/>
    <w:rsid w:val="00EA092C"/>
    <w:rsid w:val="00EA0B75"/>
    <w:rsid w:val="00EA1959"/>
    <w:rsid w:val="00EA1987"/>
    <w:rsid w:val="00EA1EE8"/>
    <w:rsid w:val="00EA2ACE"/>
    <w:rsid w:val="00EA3C18"/>
    <w:rsid w:val="00EA44AB"/>
    <w:rsid w:val="00EA4B74"/>
    <w:rsid w:val="00EA5FB8"/>
    <w:rsid w:val="00EA6598"/>
    <w:rsid w:val="00EA7135"/>
    <w:rsid w:val="00EB23FE"/>
    <w:rsid w:val="00EB2BA9"/>
    <w:rsid w:val="00EB2E2D"/>
    <w:rsid w:val="00EB36EA"/>
    <w:rsid w:val="00EB3FB6"/>
    <w:rsid w:val="00EB44E0"/>
    <w:rsid w:val="00EB50B5"/>
    <w:rsid w:val="00EB69B7"/>
    <w:rsid w:val="00EB7A2E"/>
    <w:rsid w:val="00EC08EA"/>
    <w:rsid w:val="00EC3029"/>
    <w:rsid w:val="00EC339A"/>
    <w:rsid w:val="00EC5230"/>
    <w:rsid w:val="00EC74FF"/>
    <w:rsid w:val="00ED0294"/>
    <w:rsid w:val="00ED0CEC"/>
    <w:rsid w:val="00ED0F54"/>
    <w:rsid w:val="00ED358B"/>
    <w:rsid w:val="00ED35E9"/>
    <w:rsid w:val="00ED4045"/>
    <w:rsid w:val="00ED4212"/>
    <w:rsid w:val="00ED5138"/>
    <w:rsid w:val="00ED561D"/>
    <w:rsid w:val="00ED5800"/>
    <w:rsid w:val="00ED6875"/>
    <w:rsid w:val="00ED68A4"/>
    <w:rsid w:val="00ED7AC8"/>
    <w:rsid w:val="00EE22EB"/>
    <w:rsid w:val="00EE242C"/>
    <w:rsid w:val="00EE4002"/>
    <w:rsid w:val="00EE4597"/>
    <w:rsid w:val="00EE5BD5"/>
    <w:rsid w:val="00EE619E"/>
    <w:rsid w:val="00EF1737"/>
    <w:rsid w:val="00EF368C"/>
    <w:rsid w:val="00EF720E"/>
    <w:rsid w:val="00EF7232"/>
    <w:rsid w:val="00F00373"/>
    <w:rsid w:val="00F010CF"/>
    <w:rsid w:val="00F01209"/>
    <w:rsid w:val="00F04238"/>
    <w:rsid w:val="00F066A6"/>
    <w:rsid w:val="00F078DF"/>
    <w:rsid w:val="00F103F5"/>
    <w:rsid w:val="00F10610"/>
    <w:rsid w:val="00F116E8"/>
    <w:rsid w:val="00F12446"/>
    <w:rsid w:val="00F14152"/>
    <w:rsid w:val="00F14D16"/>
    <w:rsid w:val="00F14E8B"/>
    <w:rsid w:val="00F1500C"/>
    <w:rsid w:val="00F15E6A"/>
    <w:rsid w:val="00F1616E"/>
    <w:rsid w:val="00F1616F"/>
    <w:rsid w:val="00F16C07"/>
    <w:rsid w:val="00F20425"/>
    <w:rsid w:val="00F20689"/>
    <w:rsid w:val="00F209F8"/>
    <w:rsid w:val="00F20C35"/>
    <w:rsid w:val="00F217F0"/>
    <w:rsid w:val="00F21B45"/>
    <w:rsid w:val="00F227A7"/>
    <w:rsid w:val="00F23427"/>
    <w:rsid w:val="00F2435B"/>
    <w:rsid w:val="00F261A2"/>
    <w:rsid w:val="00F26217"/>
    <w:rsid w:val="00F31857"/>
    <w:rsid w:val="00F3265D"/>
    <w:rsid w:val="00F33029"/>
    <w:rsid w:val="00F35034"/>
    <w:rsid w:val="00F3548D"/>
    <w:rsid w:val="00F40B83"/>
    <w:rsid w:val="00F40DD7"/>
    <w:rsid w:val="00F43074"/>
    <w:rsid w:val="00F436C4"/>
    <w:rsid w:val="00F437D1"/>
    <w:rsid w:val="00F438EA"/>
    <w:rsid w:val="00F439F6"/>
    <w:rsid w:val="00F44918"/>
    <w:rsid w:val="00F45943"/>
    <w:rsid w:val="00F461DB"/>
    <w:rsid w:val="00F46444"/>
    <w:rsid w:val="00F47683"/>
    <w:rsid w:val="00F5325A"/>
    <w:rsid w:val="00F55ED2"/>
    <w:rsid w:val="00F56036"/>
    <w:rsid w:val="00F56B0F"/>
    <w:rsid w:val="00F616EC"/>
    <w:rsid w:val="00F638FB"/>
    <w:rsid w:val="00F64F46"/>
    <w:rsid w:val="00F67C3D"/>
    <w:rsid w:val="00F67DE7"/>
    <w:rsid w:val="00F71B39"/>
    <w:rsid w:val="00F72245"/>
    <w:rsid w:val="00F72344"/>
    <w:rsid w:val="00F72604"/>
    <w:rsid w:val="00F762CC"/>
    <w:rsid w:val="00F7757E"/>
    <w:rsid w:val="00F8159B"/>
    <w:rsid w:val="00F82BCF"/>
    <w:rsid w:val="00F90CD6"/>
    <w:rsid w:val="00F92F3D"/>
    <w:rsid w:val="00F93B12"/>
    <w:rsid w:val="00F946D4"/>
    <w:rsid w:val="00F965D2"/>
    <w:rsid w:val="00FA186E"/>
    <w:rsid w:val="00FA321F"/>
    <w:rsid w:val="00FA4211"/>
    <w:rsid w:val="00FA6041"/>
    <w:rsid w:val="00FA64DD"/>
    <w:rsid w:val="00FA66A8"/>
    <w:rsid w:val="00FA68E2"/>
    <w:rsid w:val="00FB0D3C"/>
    <w:rsid w:val="00FB0FEE"/>
    <w:rsid w:val="00FB1526"/>
    <w:rsid w:val="00FB216C"/>
    <w:rsid w:val="00FB26A4"/>
    <w:rsid w:val="00FB44AF"/>
    <w:rsid w:val="00FB4650"/>
    <w:rsid w:val="00FC2492"/>
    <w:rsid w:val="00FC25CB"/>
    <w:rsid w:val="00FC3EEF"/>
    <w:rsid w:val="00FC4647"/>
    <w:rsid w:val="00FC49DD"/>
    <w:rsid w:val="00FC4AC5"/>
    <w:rsid w:val="00FC57EE"/>
    <w:rsid w:val="00FC6833"/>
    <w:rsid w:val="00FC6A31"/>
    <w:rsid w:val="00FC74D6"/>
    <w:rsid w:val="00FD0643"/>
    <w:rsid w:val="00FD10F0"/>
    <w:rsid w:val="00FD1124"/>
    <w:rsid w:val="00FD1F8F"/>
    <w:rsid w:val="00FD2910"/>
    <w:rsid w:val="00FD36CF"/>
    <w:rsid w:val="00FD6643"/>
    <w:rsid w:val="00FD7F78"/>
    <w:rsid w:val="00FE0776"/>
    <w:rsid w:val="00FE0C42"/>
    <w:rsid w:val="00FE10E3"/>
    <w:rsid w:val="00FE2DB6"/>
    <w:rsid w:val="00FE4463"/>
    <w:rsid w:val="00FE4503"/>
    <w:rsid w:val="00FE5E5B"/>
    <w:rsid w:val="00FE685C"/>
    <w:rsid w:val="00FE730F"/>
    <w:rsid w:val="00FE73C2"/>
    <w:rsid w:val="00FE7458"/>
    <w:rsid w:val="00FF0315"/>
    <w:rsid w:val="00FF1E88"/>
    <w:rsid w:val="00FF1FA2"/>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5:chartTrackingRefBased/>
  <w15:docId w15:val="{8F2E1474-FFC7-480F-8189-9086A36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A"/>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700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7E4BF8"/>
    <w:pPr>
      <w:tabs>
        <w:tab w:val="center" w:pos="4252"/>
        <w:tab w:val="right" w:pos="8504"/>
      </w:tabs>
    </w:pPr>
  </w:style>
  <w:style w:type="paragraph" w:styleId="Piedepgina">
    <w:name w:val="footer"/>
    <w:basedOn w:val="Normal"/>
    <w:link w:val="PiedepginaCar"/>
    <w:uiPriority w:val="99"/>
    <w:rsid w:val="007E4BF8"/>
    <w:pPr>
      <w:tabs>
        <w:tab w:val="center" w:pos="4252"/>
        <w:tab w:val="right" w:pos="8504"/>
      </w:tabs>
    </w:pPr>
  </w:style>
  <w:style w:type="character" w:customStyle="1" w:styleId="EncabezadoCar">
    <w:name w:val="Encabezado Car"/>
    <w:link w:val="Encabezado"/>
    <w:uiPriority w:val="99"/>
    <w:rsid w:val="00F72245"/>
    <w:rPr>
      <w:sz w:val="24"/>
      <w:szCs w:val="24"/>
    </w:rPr>
  </w:style>
  <w:style w:type="paragraph" w:styleId="Prrafodelista">
    <w:name w:val="List Paragraph"/>
    <w:aliases w:val="List,Resume Title,Dot pt,No Spacing1,List Paragraph Char Char Char,Indicator Text,Numbered Para 1,List Paragraph1,Bullet Points,MAIN CONTENT,List Paragraph12,List Paragraph11,OBC Bullet,F5 List Paragraph,Colorful List - Accent 11,Bullet"/>
    <w:basedOn w:val="Normal"/>
    <w:link w:val="PrrafodelistaCar"/>
    <w:uiPriority w:val="34"/>
    <w:qFormat/>
    <w:rsid w:val="00745E77"/>
    <w:pPr>
      <w:ind w:left="720"/>
      <w:contextualSpacing/>
    </w:pPr>
  </w:style>
  <w:style w:type="paragraph" w:styleId="Textonotapie">
    <w:name w:val="footnote text"/>
    <w:basedOn w:val="Normal"/>
    <w:link w:val="TextonotapieCar"/>
    <w:uiPriority w:val="99"/>
    <w:rsid w:val="00A81E59"/>
    <w:rPr>
      <w:sz w:val="20"/>
    </w:rPr>
  </w:style>
  <w:style w:type="character" w:customStyle="1" w:styleId="TextonotapieCar">
    <w:name w:val="Texto nota pie Car"/>
    <w:basedOn w:val="Fuentedeprrafopredeter"/>
    <w:link w:val="Textonotapie"/>
    <w:uiPriority w:val="99"/>
    <w:rsid w:val="00A81E59"/>
    <w:rPr>
      <w:szCs w:val="24"/>
    </w:rPr>
  </w:style>
  <w:style w:type="character" w:styleId="Refdenotaalpie">
    <w:name w:val="footnote reference"/>
    <w:basedOn w:val="Fuentedeprrafopredeter"/>
    <w:rsid w:val="00A81E59"/>
    <w:rPr>
      <w:rFonts w:cs="Times New Roman"/>
      <w:vertAlign w:val="superscript"/>
    </w:rPr>
  </w:style>
  <w:style w:type="character" w:customStyle="1" w:styleId="PrrafodelistaCar">
    <w:name w:val="Párrafo de lista Car"/>
    <w:aliases w:val="List Car,Resume Title Car,Dot pt Car,No Spacing1 Car,List Paragraph Char Char Char Car,Indicator Text Car,Numbered Para 1 Car,List Paragraph1 Car,Bullet Points Car,MAIN CONTENT Car,List Paragraph12 Car,List Paragraph11 Car"/>
    <w:basedOn w:val="Fuentedeprrafopredeter"/>
    <w:link w:val="Prrafodelista"/>
    <w:uiPriority w:val="34"/>
    <w:qFormat/>
    <w:locked/>
    <w:rsid w:val="00A81E59"/>
    <w:rPr>
      <w:sz w:val="24"/>
      <w:szCs w:val="24"/>
    </w:rPr>
  </w:style>
  <w:style w:type="character" w:customStyle="1" w:styleId="PiedepginaCar">
    <w:name w:val="Pie de página Car"/>
    <w:basedOn w:val="Fuentedeprrafopredeter"/>
    <w:link w:val="Piedepgina"/>
    <w:uiPriority w:val="99"/>
    <w:rsid w:val="00E76BE8"/>
    <w:rPr>
      <w:sz w:val="24"/>
      <w:szCs w:val="24"/>
    </w:rPr>
  </w:style>
  <w:style w:type="character" w:styleId="Textodelmarcadordeposicin">
    <w:name w:val="Placeholder Text"/>
    <w:basedOn w:val="Fuentedeprrafopredeter"/>
    <w:uiPriority w:val="99"/>
    <w:semiHidden/>
    <w:rsid w:val="000B1B2B"/>
    <w:rPr>
      <w:color w:val="808080"/>
    </w:rPr>
  </w:style>
  <w:style w:type="character" w:styleId="Hipervnculo">
    <w:name w:val="Hyperlink"/>
    <w:basedOn w:val="Fuentedeprrafopredeter"/>
    <w:rsid w:val="0083045F"/>
    <w:rPr>
      <w:color w:val="0563C1" w:themeColor="hyperlink"/>
      <w:u w:val="single"/>
    </w:rPr>
  </w:style>
  <w:style w:type="character" w:customStyle="1" w:styleId="Ttulo2Car">
    <w:name w:val="Título 2 Car"/>
    <w:basedOn w:val="Fuentedeprrafopredeter"/>
    <w:link w:val="Ttulo2"/>
    <w:semiHidden/>
    <w:rsid w:val="0070076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700768"/>
    <w:rPr>
      <w:b/>
      <w:bCs/>
    </w:rPr>
  </w:style>
  <w:style w:type="character" w:styleId="Hipervnculovisitado">
    <w:name w:val="FollowedHyperlink"/>
    <w:basedOn w:val="Fuentedeprrafopredeter"/>
    <w:rsid w:val="00E71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76337717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e.es/ayudas-y-financiacion/para-energias-renovables-en-autoconsumo-almacenamiento-y-termicas-sector/modelos-de-informe-real-decreto-47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4F0B-C010-4151-80A1-39F9151C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Servicio Gestión Informática</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JUSTIFICATIVO</dc:title>
  <dc:subject/>
  <dc:creator>DGEAIM</dc:creator>
  <cp:keywords/>
  <dc:description/>
  <cp:lastModifiedBy>VIDAL MORENO, RAUL</cp:lastModifiedBy>
  <cp:revision>9</cp:revision>
  <cp:lastPrinted>2011-02-18T12:39:00Z</cp:lastPrinted>
  <dcterms:created xsi:type="dcterms:W3CDTF">2023-02-28T11:47:00Z</dcterms:created>
  <dcterms:modified xsi:type="dcterms:W3CDTF">2023-05-12T11:04:00Z</dcterms:modified>
</cp:coreProperties>
</file>